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63B5" w14:textId="77777777" w:rsidR="00420D34" w:rsidRPr="00420D34" w:rsidRDefault="00420D34" w:rsidP="00420D34">
      <w:pPr>
        <w:ind w:left="426"/>
        <w:jc w:val="center"/>
        <w:rPr>
          <w:b/>
          <w:lang w:val="kk-KZ"/>
        </w:rPr>
      </w:pPr>
      <w:r w:rsidRPr="00420D34">
        <w:rPr>
          <w:b/>
          <w:lang w:val="kk-KZ"/>
        </w:rPr>
        <w:t>Халықаралық рецензияланатын басылымдағы жарияланымдар тізімі</w:t>
      </w:r>
    </w:p>
    <w:p w14:paraId="245CE510" w14:textId="6EE5CE51" w:rsidR="00204ECA" w:rsidRPr="00420D34" w:rsidRDefault="004F7049" w:rsidP="000F6803">
      <w:pPr>
        <w:jc w:val="center"/>
        <w:rPr>
          <w:b/>
          <w:bCs/>
          <w:lang w:val="kk-KZ"/>
        </w:rPr>
      </w:pPr>
      <w:proofErr w:type="spellStart"/>
      <w:r w:rsidRPr="00420D34">
        <w:rPr>
          <w:b/>
          <w:bCs/>
        </w:rPr>
        <w:t>Картбаев</w:t>
      </w:r>
      <w:proofErr w:type="spellEnd"/>
      <w:r w:rsidR="00420D34" w:rsidRPr="00420D34">
        <w:rPr>
          <w:b/>
          <w:bCs/>
          <w:lang w:val="kk-KZ"/>
        </w:rPr>
        <w:t>а</w:t>
      </w:r>
      <w:r w:rsidRPr="00420D34">
        <w:rPr>
          <w:b/>
          <w:bCs/>
        </w:rPr>
        <w:t xml:space="preserve"> Эльмир</w:t>
      </w:r>
      <w:r w:rsidR="00420D34" w:rsidRPr="00420D34">
        <w:rPr>
          <w:b/>
          <w:bCs/>
          <w:lang w:val="kk-KZ"/>
        </w:rPr>
        <w:t>а</w:t>
      </w:r>
      <w:r w:rsidRPr="00420D34">
        <w:rPr>
          <w:b/>
          <w:bCs/>
        </w:rPr>
        <w:t xml:space="preserve"> </w:t>
      </w:r>
      <w:proofErr w:type="spellStart"/>
      <w:r w:rsidRPr="00420D34">
        <w:rPr>
          <w:b/>
          <w:bCs/>
        </w:rPr>
        <w:t>Бекболовн</w:t>
      </w:r>
      <w:proofErr w:type="spellEnd"/>
      <w:r w:rsidR="00420D34" w:rsidRPr="00420D34">
        <w:rPr>
          <w:b/>
          <w:bCs/>
          <w:lang w:val="kk-KZ"/>
        </w:rPr>
        <w:t>а</w:t>
      </w:r>
    </w:p>
    <w:p w14:paraId="224C1D75" w14:textId="7AD05908" w:rsidR="00420D34" w:rsidRPr="00420D34" w:rsidRDefault="00420D34" w:rsidP="00420D34">
      <w:pPr>
        <w:ind w:left="426"/>
        <w:jc w:val="both"/>
        <w:rPr>
          <w:u w:val="single"/>
          <w:lang w:val="kk-KZ"/>
        </w:rPr>
      </w:pPr>
    </w:p>
    <w:p w14:paraId="5D12E7BF" w14:textId="77777777" w:rsidR="00420D34" w:rsidRPr="00420D34" w:rsidRDefault="00420D34" w:rsidP="00420D34">
      <w:pPr>
        <w:jc w:val="both"/>
        <w:rPr>
          <w:lang w:val="kk-KZ"/>
        </w:rPr>
      </w:pPr>
      <w:r w:rsidRPr="00420D34">
        <w:rPr>
          <w:lang w:val="kk-KZ"/>
        </w:rPr>
        <w:t xml:space="preserve">Автордың идентификаторы (болған жағдайда): </w:t>
      </w:r>
    </w:p>
    <w:p w14:paraId="395166D9" w14:textId="1CF41B96" w:rsidR="00420D34" w:rsidRPr="00420D34" w:rsidRDefault="00420D34" w:rsidP="00420D34">
      <w:pPr>
        <w:rPr>
          <w:lang w:val="kk-KZ"/>
        </w:rPr>
      </w:pPr>
      <w:r w:rsidRPr="00420D34">
        <w:rPr>
          <w:lang w:val="kk-KZ"/>
        </w:rPr>
        <w:t xml:space="preserve">Scopus Author ID: </w:t>
      </w:r>
      <w:r w:rsidRPr="00420D34">
        <w:rPr>
          <w:lang w:val="en-US"/>
        </w:rPr>
        <w:t>57203517538</w:t>
      </w:r>
    </w:p>
    <w:p w14:paraId="02E37238" w14:textId="2EBBA242" w:rsidR="00420D34" w:rsidRPr="00420D34" w:rsidRDefault="00420D34" w:rsidP="00420D34">
      <w:pPr>
        <w:rPr>
          <w:lang w:val="en-US"/>
        </w:rPr>
      </w:pPr>
      <w:r w:rsidRPr="00420D34">
        <w:rPr>
          <w:lang w:val="kk-KZ"/>
        </w:rPr>
        <w:t xml:space="preserve">Web of Science Researcher ID: </w:t>
      </w:r>
      <w:r w:rsidRPr="00420D34">
        <w:rPr>
          <w:lang w:val="en-US"/>
        </w:rPr>
        <w:t>AGE-2115-2022</w:t>
      </w:r>
    </w:p>
    <w:p w14:paraId="6AA18A95" w14:textId="28922F69" w:rsidR="00420D34" w:rsidRDefault="00420D34" w:rsidP="00420D34">
      <w:pPr>
        <w:rPr>
          <w:lang w:val="kk-KZ"/>
        </w:rPr>
      </w:pPr>
      <w:r w:rsidRPr="00420D34">
        <w:rPr>
          <w:lang w:val="kk-KZ"/>
        </w:rPr>
        <w:t>ORCID:</w:t>
      </w:r>
      <w:r w:rsidRPr="00420D34">
        <w:t xml:space="preserve"> </w:t>
      </w:r>
      <w:r w:rsidRPr="00420D34">
        <w:t>0000-0003-0135-5818</w:t>
      </w:r>
      <w:r w:rsidRPr="00420D34">
        <w:rPr>
          <w:lang w:val="kk-KZ"/>
        </w:rPr>
        <w:t xml:space="preserve"> </w:t>
      </w:r>
    </w:p>
    <w:p w14:paraId="5E3E247F" w14:textId="77777777" w:rsidR="00420D34" w:rsidRPr="00420D34" w:rsidRDefault="00420D34" w:rsidP="00420D34">
      <w:pPr>
        <w:rPr>
          <w:highlight w:val="yellow"/>
          <w:lang w:val="kk-KZ"/>
        </w:rPr>
      </w:pPr>
    </w:p>
    <w:tbl>
      <w:tblPr>
        <w:tblpPr w:leftFromText="180" w:rightFromText="180" w:bottomFromText="200" w:vertAnchor="text" w:horzAnchor="margin" w:tblpY="10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992"/>
        <w:gridCol w:w="993"/>
        <w:gridCol w:w="1842"/>
        <w:gridCol w:w="1985"/>
        <w:gridCol w:w="1276"/>
        <w:gridCol w:w="1984"/>
        <w:gridCol w:w="1985"/>
        <w:gridCol w:w="1701"/>
      </w:tblGrid>
      <w:tr w:rsidR="00420D34" w:rsidRPr="00420D34" w14:paraId="46A01243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114" w14:textId="77777777" w:rsidR="00420D34" w:rsidRPr="00420D34" w:rsidRDefault="00420D34" w:rsidP="00420D34">
            <w:pPr>
              <w:spacing w:line="276" w:lineRule="auto"/>
              <w:ind w:left="29"/>
              <w:jc w:val="both"/>
            </w:pPr>
            <w:r w:rsidRPr="00420D34">
              <w:t>№</w:t>
            </w:r>
          </w:p>
          <w:p w14:paraId="125B4ADB" w14:textId="00B573A3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>р/н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690B" w14:textId="4E0408FB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>Жарияланымның атауы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B3F9" w14:textId="2B5ECF07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>Жарияланым түрі (мақала, шолу, т.б.)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1D4A" w14:textId="7B19E715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 xml:space="preserve">Журналдың атауы, жариялау жылы (деректер базалары бойынша), </w:t>
            </w:r>
            <w:r w:rsidRPr="00420D34">
              <w:t xml:space="preserve">DOI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4D0" w14:textId="7524903A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ECD0" w14:textId="10D0DCF0" w:rsidR="00420D34" w:rsidRPr="00420D34" w:rsidRDefault="00420D34" w:rsidP="00420D34">
            <w:pPr>
              <w:jc w:val="center"/>
            </w:pPr>
            <w:r w:rsidRPr="00420D34">
              <w:rPr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BD2" w14:textId="47422F60" w:rsidR="00420D34" w:rsidRPr="00420D34" w:rsidRDefault="00420D34" w:rsidP="00420D34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Журналдың жариялау жылы бойынша Scopus (Скопус) деректорі бойынша. CiteScore (СайтСкор) процентилі және ғылым саласы*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C1D" w14:textId="5120461F" w:rsidR="00420D34" w:rsidRPr="00420D34" w:rsidRDefault="00420D34" w:rsidP="00420D34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08C" w14:textId="562E3F60" w:rsidR="00420D34" w:rsidRPr="00420D34" w:rsidRDefault="00420D34" w:rsidP="00420D34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826849" w:rsidRPr="00420D34" w14:paraId="04CFCBE0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9305" w14:textId="3B06EE89" w:rsidR="00826849" w:rsidRPr="00420D34" w:rsidRDefault="00826849" w:rsidP="00960136">
            <w:pPr>
              <w:jc w:val="center"/>
            </w:pPr>
            <w:r w:rsidRPr="00420D34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EE4" w14:textId="7C723E1A" w:rsidR="00826849" w:rsidRPr="00420D34" w:rsidRDefault="00E64CEC" w:rsidP="0096013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Pharmacological Properties of Four Plant Species of the </w:t>
            </w:r>
            <w:r w:rsidRPr="00420D34">
              <w:rPr>
                <w:i/>
                <w:iCs/>
                <w:lang w:val="en-US"/>
              </w:rPr>
              <w:t>Genus Anabasis</w:t>
            </w:r>
            <w:r w:rsidRPr="00420D34">
              <w:rPr>
                <w:lang w:val="en-US"/>
              </w:rPr>
              <w:t xml:space="preserve">, </w:t>
            </w:r>
            <w:proofErr w:type="spellStart"/>
            <w:r w:rsidRPr="00420D34">
              <w:rPr>
                <w:lang w:val="en-US"/>
              </w:rPr>
              <w:t>Amaranthaceae</w:t>
            </w:r>
            <w:proofErr w:type="spellEnd"/>
            <w:r w:rsidRPr="00420D34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622" w14:textId="0C726D5A" w:rsidR="00826849" w:rsidRPr="00420D34" w:rsidRDefault="00420D34" w:rsidP="00960136">
            <w:pPr>
              <w:jc w:val="center"/>
            </w:pPr>
            <w:r w:rsidRPr="00420D34">
              <w:rPr>
                <w:lang w:val="kk-KZ"/>
              </w:rPr>
              <w:t>Ш</w:t>
            </w:r>
            <w:r w:rsidRPr="00420D34">
              <w:rPr>
                <w:lang w:val="kk-KZ"/>
              </w:rPr>
              <w:t>олу</w:t>
            </w:r>
            <w:r w:rsidRPr="00420D34"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001" w14:textId="5E98F7ED" w:rsidR="00826849" w:rsidRPr="00420D34" w:rsidRDefault="00E64CEC" w:rsidP="00960136">
            <w:pPr>
              <w:jc w:val="center"/>
              <w:rPr>
                <w:lang w:val="kk-KZ"/>
              </w:rPr>
            </w:pPr>
            <w:r w:rsidRPr="00420D34">
              <w:rPr>
                <w:lang w:val="en-US"/>
              </w:rPr>
              <w:t xml:space="preserve">Molecules. – 2023. – Vol. 28(11), 4454. – P. 1-19. DOI: </w:t>
            </w:r>
            <w:hyperlink r:id="rId8" w:history="1">
              <w:r w:rsidRPr="00420D34">
                <w:rPr>
                  <w:rStyle w:val="ad"/>
                  <w:rFonts w:eastAsiaTheme="majorEastAsia"/>
                  <w:lang w:val="en-US"/>
                </w:rPr>
                <w:t>https://doi.org/10.3390/molecules28114454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B00" w14:textId="4556D07C" w:rsidR="00826849" w:rsidRPr="00420D34" w:rsidRDefault="00E64CEC" w:rsidP="00960136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>4.</w:t>
            </w:r>
            <w:r w:rsidR="00661F77" w:rsidRPr="00420D34">
              <w:rPr>
                <w:rFonts w:eastAsia="AdvTimes"/>
                <w:lang w:val="en-US"/>
              </w:rPr>
              <w:t>2</w:t>
            </w:r>
            <w:r w:rsidR="00826849" w:rsidRPr="00420D34">
              <w:rPr>
                <w:bCs/>
                <w:lang w:val="en-US"/>
              </w:rPr>
              <w:t>;</w:t>
            </w:r>
          </w:p>
          <w:p w14:paraId="6B9C0568" w14:textId="2E69A4ED" w:rsidR="00826849" w:rsidRPr="00420D34" w:rsidRDefault="00826849" w:rsidP="0096013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Q2 </w:t>
            </w:r>
            <w:r w:rsidR="00E64CEC" w:rsidRPr="00420D34">
              <w:rPr>
                <w:lang w:val="en-US"/>
              </w:rPr>
              <w:t xml:space="preserve"> in Pharmacology, Toxicology and Pharmaceutics; Pharmaceutical 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7F6" w14:textId="69410EA6" w:rsidR="002B45C4" w:rsidRPr="00420D34" w:rsidRDefault="002B45C4" w:rsidP="0096013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8D5" w14:textId="7B431837" w:rsidR="00826849" w:rsidRPr="00420D34" w:rsidRDefault="00661F77" w:rsidP="0096013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7</w:t>
            </w:r>
            <w:r w:rsidR="00E64CEC" w:rsidRPr="00420D34">
              <w:rPr>
                <w:lang w:val="en-US"/>
              </w:rPr>
              <w:t>.</w:t>
            </w:r>
            <w:r w:rsidRPr="00420D34">
              <w:rPr>
                <w:lang w:val="en-US"/>
              </w:rPr>
              <w:t>4</w:t>
            </w:r>
            <w:r w:rsidR="00826849" w:rsidRPr="00420D34">
              <w:rPr>
                <w:lang w:val="en-US"/>
              </w:rPr>
              <w:t>;</w:t>
            </w:r>
          </w:p>
          <w:p w14:paraId="163D98D6" w14:textId="62CB2670" w:rsidR="00826849" w:rsidRPr="00420D34" w:rsidRDefault="00661F77" w:rsidP="00960136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>81</w:t>
            </w:r>
            <w:r w:rsidR="00E64CEC" w:rsidRPr="00420D34">
              <w:rPr>
                <w:rFonts w:eastAsia="AdvTimes"/>
                <w:lang w:val="en-US"/>
              </w:rPr>
              <w:t xml:space="preserve">% </w:t>
            </w:r>
            <w:r w:rsidR="00E64CEC" w:rsidRPr="00420D34">
              <w:rPr>
                <w:lang w:val="en-US"/>
              </w:rPr>
              <w:t>in Pharmacology, Toxicology and Pharmaceutics; Pharmaceutical Science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5DE" w14:textId="539F3450" w:rsidR="00826849" w:rsidRPr="00420D34" w:rsidRDefault="00E64CEC" w:rsidP="00960136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Shegebayev</w:t>
            </w:r>
            <w:proofErr w:type="spellEnd"/>
            <w:r w:rsidRPr="00420D34">
              <w:rPr>
                <w:lang w:val="en-US"/>
              </w:rPr>
              <w:t xml:space="preserve"> ZH, Turgumbayeva A, </w:t>
            </w:r>
            <w:proofErr w:type="spellStart"/>
            <w:r w:rsidRPr="00420D34">
              <w:rPr>
                <w:lang w:val="en-US"/>
              </w:rPr>
              <w:t>Datkhayev</w:t>
            </w:r>
            <w:proofErr w:type="spellEnd"/>
            <w:r w:rsidRPr="00420D34">
              <w:rPr>
                <w:lang w:val="en-US"/>
              </w:rPr>
              <w:t xml:space="preserve"> U, </w:t>
            </w:r>
            <w:proofErr w:type="spellStart"/>
            <w:r w:rsidRPr="00420D34">
              <w:rPr>
                <w:lang w:val="en-US"/>
              </w:rPr>
              <w:t>Zhakipbekov</w:t>
            </w:r>
            <w:proofErr w:type="spellEnd"/>
            <w:r w:rsidRPr="00420D34">
              <w:rPr>
                <w:lang w:val="en-US"/>
              </w:rPr>
              <w:t xml:space="preserve"> K, Kalykova A, </w:t>
            </w:r>
            <w:r w:rsidRPr="00420D34">
              <w:rPr>
                <w:bCs/>
                <w:u w:val="single"/>
                <w:lang w:val="en-US"/>
              </w:rPr>
              <w:t>Kartbayeva 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477" w14:textId="705BAB15" w:rsidR="00826849" w:rsidRPr="00420D34" w:rsidRDefault="00420D34" w:rsidP="00960136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Т</w:t>
            </w:r>
            <w:r w:rsidRPr="00420D34">
              <w:rPr>
                <w:lang w:val="kk-KZ"/>
              </w:rPr>
              <w:t>еңавтор</w:t>
            </w:r>
            <w:r>
              <w:rPr>
                <w:lang w:val="kk-KZ"/>
              </w:rPr>
              <w:t xml:space="preserve"> </w:t>
            </w:r>
          </w:p>
        </w:tc>
      </w:tr>
      <w:tr w:rsidR="00712116" w:rsidRPr="00420D34" w14:paraId="56B8CA0C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F77" w14:textId="63D9BC53" w:rsidR="00712116" w:rsidRPr="00420D34" w:rsidRDefault="00712116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316" w14:textId="0F69E0D7" w:rsidR="00712116" w:rsidRPr="00420D34" w:rsidRDefault="00456CED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Review on the medicinal plant </w:t>
            </w:r>
            <w:proofErr w:type="spellStart"/>
            <w:r w:rsidRPr="00420D34">
              <w:rPr>
                <w:i/>
                <w:iCs/>
                <w:lang w:val="en-US"/>
              </w:rPr>
              <w:t>Echinops</w:t>
            </w:r>
            <w:proofErr w:type="spellEnd"/>
            <w:r w:rsidRPr="00420D34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20D34">
              <w:rPr>
                <w:i/>
                <w:iCs/>
                <w:lang w:val="en-US"/>
              </w:rPr>
              <w:t>ritro</w:t>
            </w:r>
            <w:proofErr w:type="spellEnd"/>
            <w:r w:rsidRPr="00420D34">
              <w:rPr>
                <w:lang w:val="en-US"/>
              </w:rPr>
              <w:t xml:space="preserve"> species: phytochemistry and biological activity // (Q3, IF = 1.1, </w:t>
            </w:r>
            <w:proofErr w:type="spellStart"/>
            <w:r w:rsidRPr="00420D34">
              <w:rPr>
                <w:lang w:val="en-US"/>
              </w:rPr>
              <w:t>процентиль</w:t>
            </w:r>
            <w:proofErr w:type="spellEnd"/>
            <w:r w:rsidRPr="00420D34">
              <w:rPr>
                <w:lang w:val="en-US"/>
              </w:rPr>
              <w:t xml:space="preserve"> 61%, </w:t>
            </w:r>
            <w:proofErr w:type="spellStart"/>
            <w:r w:rsidRPr="00420D34">
              <w:rPr>
                <w:lang w:val="en-US"/>
              </w:rPr>
              <w:t>CiteScore</w:t>
            </w:r>
            <w:proofErr w:type="spellEnd"/>
            <w:r w:rsidRPr="00420D34">
              <w:rPr>
                <w:lang w:val="en-US"/>
              </w:rPr>
              <w:t xml:space="preserve"> – 2.4)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814" w14:textId="028AD532" w:rsidR="00712116" w:rsidRPr="00420D34" w:rsidRDefault="00420D34" w:rsidP="00712116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Ш</w:t>
            </w:r>
            <w:r w:rsidRPr="00420D34">
              <w:rPr>
                <w:lang w:val="kk-KZ"/>
              </w:rPr>
              <w:t>олу</w:t>
            </w:r>
            <w:r w:rsidRPr="00420D34"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CE0" w14:textId="7498A5D5" w:rsidR="00712116" w:rsidRPr="00420D34" w:rsidRDefault="000F2037" w:rsidP="00712116">
            <w:pPr>
              <w:jc w:val="center"/>
              <w:rPr>
                <w:lang w:val="kk-KZ"/>
              </w:rPr>
            </w:pPr>
            <w:proofErr w:type="spellStart"/>
            <w:r w:rsidRPr="00420D34">
              <w:rPr>
                <w:lang w:val="en-US"/>
              </w:rPr>
              <w:t>Farmacia</w:t>
            </w:r>
            <w:proofErr w:type="spellEnd"/>
            <w:r w:rsidR="00456CED" w:rsidRPr="00420D34">
              <w:rPr>
                <w:lang w:val="en-US"/>
              </w:rPr>
              <w:t xml:space="preserve">. – 2023. Vol. 71, 3. – P. 455-462. DOI: </w:t>
            </w:r>
            <w:hyperlink r:id="rId9" w:history="1">
              <w:r w:rsidR="00456CED" w:rsidRPr="00420D34">
                <w:rPr>
                  <w:rStyle w:val="ad"/>
                  <w:lang w:val="en-US"/>
                </w:rPr>
                <w:t>https://doi.org/10.31925/farmacia.2023.3.2</w:t>
              </w:r>
            </w:hyperlink>
            <w:r w:rsidR="00456CED" w:rsidRPr="00420D34">
              <w:rPr>
                <w:lang w:val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5B8" w14:textId="655A2DF5" w:rsidR="00712116" w:rsidRPr="00420D34" w:rsidRDefault="00456CED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1.</w:t>
            </w:r>
            <w:r w:rsidR="000F2037" w:rsidRPr="00420D34">
              <w:rPr>
                <w:lang w:val="en-US"/>
              </w:rPr>
              <w:t>4</w:t>
            </w:r>
            <w:r w:rsidR="00712116" w:rsidRPr="00420D34">
              <w:rPr>
                <w:lang w:val="en-US"/>
              </w:rPr>
              <w:t>;</w:t>
            </w:r>
          </w:p>
          <w:p w14:paraId="03D99D67" w14:textId="5013096F" w:rsidR="00712116" w:rsidRPr="00420D34" w:rsidRDefault="00712116" w:rsidP="004919DF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Q</w:t>
            </w:r>
            <w:r w:rsidR="000F2037" w:rsidRPr="00420D34">
              <w:rPr>
                <w:lang w:val="en-US"/>
              </w:rPr>
              <w:t>4</w:t>
            </w:r>
            <w:r w:rsidRPr="00420D34">
              <w:rPr>
                <w:lang w:val="en-US"/>
              </w:rPr>
              <w:t xml:space="preserve"> </w:t>
            </w:r>
            <w:r w:rsidR="00456CED" w:rsidRPr="00420D34">
              <w:rPr>
                <w:lang w:val="en-US"/>
              </w:rPr>
              <w:t xml:space="preserve"> in Pharmacology</w:t>
            </w:r>
            <w:r w:rsidR="000F2037" w:rsidRPr="00420D34">
              <w:rPr>
                <w:lang w:val="en-US"/>
              </w:rPr>
              <w:t xml:space="preserve"> and</w:t>
            </w:r>
            <w:r w:rsidR="00456CED" w:rsidRPr="00420D34">
              <w:rPr>
                <w:lang w:val="en-US"/>
              </w:rPr>
              <w:t xml:space="preserve"> Pharmacy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B98" w14:textId="2DA18C6A" w:rsidR="002B45C4" w:rsidRPr="00420D34" w:rsidRDefault="002B45C4" w:rsidP="0071211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FFA" w14:textId="1873CD8E" w:rsidR="00712116" w:rsidRPr="00420D34" w:rsidRDefault="00456CED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2</w:t>
            </w:r>
            <w:r w:rsidR="00712116" w:rsidRPr="00420D34">
              <w:rPr>
                <w:lang w:val="en-US"/>
              </w:rPr>
              <w:t>.</w:t>
            </w:r>
            <w:r w:rsidRPr="00420D34">
              <w:rPr>
                <w:lang w:val="en-US"/>
              </w:rPr>
              <w:t>4</w:t>
            </w:r>
            <w:r w:rsidR="00712116" w:rsidRPr="00420D34">
              <w:rPr>
                <w:lang w:val="en-US"/>
              </w:rPr>
              <w:t>;</w:t>
            </w:r>
          </w:p>
          <w:p w14:paraId="732D4261" w14:textId="4B494AFA" w:rsidR="00712116" w:rsidRPr="00420D34" w:rsidRDefault="000F2037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58</w:t>
            </w:r>
            <w:r w:rsidR="00712116" w:rsidRPr="00420D34">
              <w:rPr>
                <w:lang w:val="en-US"/>
              </w:rPr>
              <w:t xml:space="preserve">% </w:t>
            </w:r>
            <w:r w:rsidR="00456CED" w:rsidRPr="00420D34">
              <w:rPr>
                <w:lang w:val="en-US"/>
              </w:rPr>
              <w:t xml:space="preserve"> in Pharmacology, Toxicology and Pharmaceutics; General Pharmacology, Toxicology and Pharmaceutics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D1D" w14:textId="463D58A0" w:rsidR="00712116" w:rsidRPr="00420D34" w:rsidRDefault="00456CED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Turgumbayeva А, </w:t>
            </w:r>
            <w:proofErr w:type="spellStart"/>
            <w:r w:rsidRPr="00420D34">
              <w:rPr>
                <w:lang w:val="en-US"/>
              </w:rPr>
              <w:t>Zhanat</w:t>
            </w:r>
            <w:proofErr w:type="spellEnd"/>
            <w:r w:rsidRPr="00420D34">
              <w:rPr>
                <w:lang w:val="en-US"/>
              </w:rPr>
              <w:t xml:space="preserve"> T, </w:t>
            </w:r>
            <w:proofErr w:type="spellStart"/>
            <w:r w:rsidRPr="00420D34">
              <w:rPr>
                <w:lang w:val="en-US"/>
              </w:rPr>
              <w:t>Zhakipbekov</w:t>
            </w:r>
            <w:proofErr w:type="spellEnd"/>
            <w:r w:rsidRPr="00420D34">
              <w:rPr>
                <w:lang w:val="en-US"/>
              </w:rPr>
              <w:t xml:space="preserve"> K, </w:t>
            </w:r>
            <w:proofErr w:type="spellStart"/>
            <w:r w:rsidRPr="00420D34">
              <w:rPr>
                <w:lang w:val="en-US"/>
              </w:rPr>
              <w:t>Kalykova</w:t>
            </w:r>
            <w:proofErr w:type="spellEnd"/>
            <w:r w:rsidRPr="00420D34">
              <w:rPr>
                <w:lang w:val="en-US"/>
              </w:rPr>
              <w:t xml:space="preserve"> A, </w:t>
            </w:r>
            <w:r w:rsidRPr="00420D34">
              <w:rPr>
                <w:u w:val="single"/>
                <w:lang w:val="en-US"/>
              </w:rPr>
              <w:t>Kartbayeva 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E57" w14:textId="498D6255" w:rsidR="00712116" w:rsidRPr="00420D34" w:rsidRDefault="00420D34" w:rsidP="00712116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Теңавтор</w:t>
            </w:r>
          </w:p>
        </w:tc>
      </w:tr>
      <w:tr w:rsidR="00916F0B" w:rsidRPr="00420D34" w14:paraId="304E7FAE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826" w14:textId="0301EDD7" w:rsidR="00916F0B" w:rsidRPr="00420D34" w:rsidRDefault="00916F0B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A2A" w14:textId="027BA053" w:rsidR="00916F0B" w:rsidRPr="00420D34" w:rsidRDefault="00916F0B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Chemical and biological properties of bio-active compounds from garlic (</w:t>
            </w:r>
            <w:r w:rsidRPr="00420D34">
              <w:rPr>
                <w:i/>
                <w:iCs/>
                <w:lang w:val="en-US"/>
              </w:rPr>
              <w:t>Allium sativum</w:t>
            </w:r>
            <w:r w:rsidRPr="00420D34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75D" w14:textId="72F5927C" w:rsidR="00916F0B" w:rsidRPr="00420D34" w:rsidRDefault="00420D34" w:rsidP="00712116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М</w:t>
            </w:r>
            <w:r w:rsidRPr="00420D34">
              <w:rPr>
                <w:lang w:val="kk-KZ"/>
              </w:rPr>
              <w:t>ақала</w:t>
            </w:r>
            <w:r w:rsidRPr="00420D34"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6E9" w14:textId="381DBCAC" w:rsidR="00916F0B" w:rsidRPr="00420D34" w:rsidRDefault="00916F0B" w:rsidP="00712116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Pharmacia. – 2022. Vol. 69(4). – P. 955–964. ISSN 04280296. DOI: </w:t>
            </w:r>
            <w:hyperlink r:id="rId10" w:history="1">
              <w:r w:rsidRPr="00420D34">
                <w:rPr>
                  <w:rStyle w:val="ad"/>
                  <w:rFonts w:eastAsiaTheme="majorEastAsia"/>
                  <w:lang w:val="en-US"/>
                </w:rPr>
                <w:t>https://doi.org/10.3897/pharmacia.93.e</w:t>
              </w:r>
              <w:r w:rsidRPr="00420D34">
                <w:rPr>
                  <w:rStyle w:val="ad"/>
                  <w:rFonts w:eastAsiaTheme="majorEastAsia"/>
                  <w:lang w:val="en-US"/>
                </w:rPr>
                <w:lastRenderedPageBreak/>
                <w:t>93604</w:t>
              </w:r>
            </w:hyperlink>
            <w:r w:rsidRPr="00420D34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989" w14:textId="77777777" w:rsidR="004F19F5" w:rsidRPr="00420D34" w:rsidRDefault="00916F0B" w:rsidP="00712116">
            <w:pPr>
              <w:jc w:val="center"/>
              <w:rPr>
                <w:rFonts w:eastAsia="AdvTimes"/>
                <w:lang w:val="kk-KZ"/>
              </w:rPr>
            </w:pPr>
            <w:r w:rsidRPr="00420D34">
              <w:rPr>
                <w:rFonts w:eastAsia="AdvTimes"/>
                <w:lang w:val="en-US"/>
              </w:rPr>
              <w:lastRenderedPageBreak/>
              <w:t>1.1</w:t>
            </w:r>
            <w:r w:rsidR="004F19F5" w:rsidRPr="00420D34">
              <w:rPr>
                <w:rFonts w:eastAsia="AdvTimes"/>
                <w:lang w:val="kk-KZ"/>
              </w:rPr>
              <w:t>;</w:t>
            </w:r>
          </w:p>
          <w:p w14:paraId="256C1777" w14:textId="3D72B285" w:rsidR="00916F0B" w:rsidRPr="00420D34" w:rsidRDefault="004F19F5" w:rsidP="00712116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>Q</w:t>
            </w:r>
            <w:r w:rsidR="00661F77" w:rsidRPr="00420D34">
              <w:rPr>
                <w:rFonts w:eastAsia="AdvTimes"/>
                <w:lang w:val="en-US"/>
              </w:rPr>
              <w:t>4</w:t>
            </w:r>
            <w:r w:rsidRPr="00420D34">
              <w:rPr>
                <w:rFonts w:eastAsia="AdvTimes"/>
                <w:lang w:val="en-US"/>
              </w:rPr>
              <w:t xml:space="preserve"> </w:t>
            </w:r>
            <w:r w:rsidR="00916F0B" w:rsidRPr="00420D34">
              <w:rPr>
                <w:lang w:val="en-US"/>
              </w:rPr>
              <w:t>in Health Professions; Pharmacy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C82" w14:textId="77777777" w:rsidR="00916F0B" w:rsidRPr="00420D34" w:rsidRDefault="00916F0B" w:rsidP="00712116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7A4" w14:textId="278E1BC7" w:rsidR="004F19F5" w:rsidRPr="00420D34" w:rsidRDefault="00916F0B" w:rsidP="00712116">
            <w:pPr>
              <w:jc w:val="center"/>
            </w:pPr>
            <w:r w:rsidRPr="00420D34">
              <w:rPr>
                <w:lang w:val="en-US"/>
              </w:rPr>
              <w:t>2.</w:t>
            </w:r>
            <w:r w:rsidR="00661F77" w:rsidRPr="00420D34">
              <w:t>3</w:t>
            </w:r>
            <w:r w:rsidR="004F19F5" w:rsidRPr="00420D34">
              <w:t>;</w:t>
            </w:r>
          </w:p>
          <w:p w14:paraId="58FFDD9E" w14:textId="67725483" w:rsidR="00916F0B" w:rsidRPr="00420D34" w:rsidRDefault="004F19F5" w:rsidP="00712116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>6</w:t>
            </w:r>
            <w:r w:rsidR="00661F77" w:rsidRPr="00420D34">
              <w:rPr>
                <w:rFonts w:eastAsia="AdvTimes"/>
              </w:rPr>
              <w:t>3</w:t>
            </w:r>
            <w:r w:rsidRPr="00420D34">
              <w:rPr>
                <w:rFonts w:eastAsia="AdvTimes"/>
                <w:lang w:val="en-US"/>
              </w:rPr>
              <w:t xml:space="preserve">% </w:t>
            </w:r>
            <w:r w:rsidRPr="00420D34">
              <w:rPr>
                <w:lang w:val="en-US"/>
              </w:rPr>
              <w:t>in Health Professions; Pharmacy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701" w14:textId="77777777" w:rsidR="00916F0B" w:rsidRPr="00420D34" w:rsidRDefault="00916F0B" w:rsidP="00916F0B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Aigerim </w:t>
            </w:r>
            <w:proofErr w:type="spellStart"/>
            <w:r w:rsidRPr="00420D34">
              <w:rPr>
                <w:lang w:val="en-US"/>
              </w:rPr>
              <w:t>Bazaraliyeva</w:t>
            </w:r>
            <w:proofErr w:type="spellEnd"/>
            <w:r w:rsidRPr="00420D34">
              <w:rPr>
                <w:lang w:val="en-US"/>
              </w:rPr>
              <w:t>,</w:t>
            </w:r>
          </w:p>
          <w:p w14:paraId="7C4A83F7" w14:textId="66FDA836" w:rsidR="00916F0B" w:rsidRPr="00420D34" w:rsidRDefault="00916F0B" w:rsidP="00916F0B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Dias </w:t>
            </w:r>
            <w:proofErr w:type="spellStart"/>
            <w:r w:rsidRPr="00420D34">
              <w:rPr>
                <w:lang w:val="en-US"/>
              </w:rPr>
              <w:t>Moldashov</w:t>
            </w:r>
            <w:proofErr w:type="spellEnd"/>
            <w:r w:rsidRPr="00420D34">
              <w:rPr>
                <w:lang w:val="en-US"/>
              </w:rPr>
              <w:t>,</w:t>
            </w:r>
          </w:p>
          <w:p w14:paraId="51B59C6E" w14:textId="77777777" w:rsidR="00916F0B" w:rsidRPr="00420D34" w:rsidRDefault="00916F0B" w:rsidP="00916F0B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Aknur</w:t>
            </w:r>
            <w:proofErr w:type="spellEnd"/>
            <w:r w:rsidRPr="00420D34">
              <w:rPr>
                <w:lang w:val="en-US"/>
              </w:rPr>
              <w:t xml:space="preserve"> Turgumbayeva, </w:t>
            </w:r>
            <w:r w:rsidRPr="00420D34">
              <w:rPr>
                <w:bCs/>
                <w:u w:val="single"/>
                <w:lang w:val="en-US"/>
              </w:rPr>
              <w:t xml:space="preserve">Elmira Kartbayeva, </w:t>
            </w:r>
            <w:r w:rsidRPr="00420D34">
              <w:rPr>
                <w:lang w:val="en-US"/>
              </w:rPr>
              <w:lastRenderedPageBreak/>
              <w:t>Assem Kalykova,</w:t>
            </w:r>
          </w:p>
          <w:p w14:paraId="3F3F11FC" w14:textId="2C2B187A" w:rsidR="00916F0B" w:rsidRPr="00420D34" w:rsidRDefault="00916F0B" w:rsidP="00916F0B">
            <w:pPr>
              <w:jc w:val="center"/>
            </w:pPr>
            <w:r w:rsidRPr="00420D34">
              <w:rPr>
                <w:lang w:val="en-US"/>
              </w:rPr>
              <w:t xml:space="preserve">Lazzat </w:t>
            </w:r>
            <w:proofErr w:type="spellStart"/>
            <w:r w:rsidRPr="00420D34">
              <w:rPr>
                <w:lang w:val="en-US"/>
              </w:rPr>
              <w:t>Sarsenova</w:t>
            </w:r>
            <w:proofErr w:type="spellEnd"/>
            <w:r w:rsidRPr="00420D34">
              <w:rPr>
                <w:lang w:val="en-US"/>
              </w:rPr>
              <w:t>,</w:t>
            </w:r>
          </w:p>
          <w:p w14:paraId="6AE5E0CB" w14:textId="71A1CB35" w:rsidR="00916F0B" w:rsidRPr="00420D34" w:rsidRDefault="00916F0B" w:rsidP="00916F0B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Raushan </w:t>
            </w:r>
            <w:proofErr w:type="spellStart"/>
            <w:r w:rsidRPr="00420D34">
              <w:rPr>
                <w:lang w:val="en-US"/>
              </w:rPr>
              <w:t>Issayeva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941" w14:textId="7FC32CA0" w:rsidR="00916F0B" w:rsidRPr="00420D34" w:rsidRDefault="00420D34" w:rsidP="00712116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lastRenderedPageBreak/>
              <w:t>Теңавтор</w:t>
            </w:r>
          </w:p>
        </w:tc>
      </w:tr>
      <w:tr w:rsidR="00377262" w:rsidRPr="00420D34" w14:paraId="0C5D6B99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106" w14:textId="55F36981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079" w14:textId="6F172D50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Biological effects and phytochemical study of the underground part of  </w:t>
            </w:r>
            <w:r w:rsidRPr="00420D34">
              <w:rPr>
                <w:i/>
                <w:iCs/>
                <w:lang w:val="en-US"/>
              </w:rPr>
              <w:t xml:space="preserve">Iris </w:t>
            </w:r>
            <w:proofErr w:type="spellStart"/>
            <w:r w:rsidRPr="00420D34">
              <w:rPr>
                <w:i/>
                <w:iCs/>
                <w:lang w:val="en-US"/>
              </w:rPr>
              <w:t>scariosa</w:t>
            </w:r>
            <w:proofErr w:type="spellEnd"/>
            <w:r w:rsidRPr="00420D34">
              <w:rPr>
                <w:i/>
                <w:iCs/>
                <w:lang w:val="en-US"/>
              </w:rPr>
              <w:t xml:space="preserve"> </w:t>
            </w:r>
            <w:r w:rsidRPr="00420D34">
              <w:rPr>
                <w:lang w:val="en-US"/>
              </w:rPr>
              <w:t>Willd. ex Link extract: A new source of bioactive constituents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BC3" w14:textId="39210C7A" w:rsidR="00377262" w:rsidRPr="00420D34" w:rsidRDefault="00420D34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Мақала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E74" w14:textId="603E0B4B" w:rsidR="00377262" w:rsidRPr="00420D34" w:rsidRDefault="00377262" w:rsidP="00377262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Fitoterapia</w:t>
            </w:r>
            <w:proofErr w:type="spellEnd"/>
            <w:r w:rsidRPr="00420D34">
              <w:rPr>
                <w:lang w:val="en-US"/>
              </w:rPr>
              <w:t xml:space="preserve">. -2024.- 175 (2024) 105920  </w:t>
            </w:r>
            <w:hyperlink r:id="rId11" w:history="1">
              <w:bookmarkStart w:id="0" w:name="_Hlk195135824"/>
              <w:r w:rsidRPr="00420D34">
                <w:rPr>
                  <w:rStyle w:val="ad"/>
                  <w:lang w:val="en-US"/>
                </w:rPr>
                <w:t>https://</w:t>
              </w:r>
              <w:bookmarkEnd w:id="0"/>
              <w:r w:rsidRPr="00420D34">
                <w:rPr>
                  <w:rStyle w:val="ad"/>
                  <w:lang w:val="en-US"/>
                </w:rPr>
                <w:t>doi.org/10.1016/j.fitote.2024.105920</w:t>
              </w:r>
            </w:hyperlink>
            <w:r w:rsidRPr="00420D34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92C" w14:textId="273F5F0B" w:rsidR="00377262" w:rsidRPr="00420D34" w:rsidRDefault="00377262" w:rsidP="00377262">
            <w:pPr>
              <w:jc w:val="center"/>
              <w:rPr>
                <w:rFonts w:eastAsia="AdvTimes"/>
                <w:lang w:val="kk-KZ"/>
              </w:rPr>
            </w:pPr>
            <w:r w:rsidRPr="00420D34">
              <w:rPr>
                <w:rFonts w:eastAsia="AdvTimes"/>
                <w:lang w:val="en-US"/>
              </w:rPr>
              <w:t>2.5</w:t>
            </w:r>
            <w:r w:rsidRPr="00420D34">
              <w:rPr>
                <w:rFonts w:eastAsia="AdvTimes"/>
                <w:lang w:val="kk-KZ"/>
              </w:rPr>
              <w:t>;</w:t>
            </w:r>
          </w:p>
          <w:p w14:paraId="0ADD4773" w14:textId="301FFB2E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 xml:space="preserve">Q3 </w:t>
            </w:r>
            <w:r w:rsidRPr="00420D34">
              <w:rPr>
                <w:lang w:val="en-US"/>
              </w:rPr>
              <w:t>in Pharmacology &amp; Pharmacy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B31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2E" w14:textId="441F300C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5.8;</w:t>
            </w:r>
          </w:p>
          <w:p w14:paraId="373DEA34" w14:textId="379B55D1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rFonts w:eastAsia="AdvTimes"/>
                <w:lang w:val="en-US"/>
              </w:rPr>
              <w:t xml:space="preserve">58% </w:t>
            </w:r>
            <w:r w:rsidRPr="00420D34">
              <w:rPr>
                <w:lang w:val="en-US"/>
              </w:rPr>
              <w:t>in Pharmacology, Toxicology and Pharmaceutics;</w:t>
            </w:r>
          </w:p>
          <w:p w14:paraId="42565B48" w14:textId="5D38171A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 xml:space="preserve">Pharmacology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E5F" w14:textId="47441A48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Omarova B.,</w:t>
            </w:r>
          </w:p>
          <w:p w14:paraId="6080FDF5" w14:textId="1AB1146D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Shults E.,</w:t>
            </w:r>
          </w:p>
          <w:p w14:paraId="4F9B8BFA" w14:textId="16694C07" w:rsidR="00377262" w:rsidRPr="00420D34" w:rsidRDefault="00377262" w:rsidP="00377262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Zhakipbekov</w:t>
            </w:r>
            <w:proofErr w:type="spellEnd"/>
            <w:r w:rsidRPr="00420D34">
              <w:rPr>
                <w:lang w:val="en-US"/>
              </w:rPr>
              <w:t xml:space="preserve"> R, </w:t>
            </w:r>
            <w:proofErr w:type="spellStart"/>
            <w:r w:rsidRPr="00420D34">
              <w:rPr>
                <w:lang w:val="en-US"/>
              </w:rPr>
              <w:t>Abekova</w:t>
            </w:r>
            <w:proofErr w:type="spellEnd"/>
            <w:r w:rsidRPr="00420D34">
              <w:rPr>
                <w:lang w:val="en-US"/>
              </w:rPr>
              <w:t xml:space="preserve"> A, </w:t>
            </w:r>
            <w:proofErr w:type="spellStart"/>
            <w:r w:rsidRPr="00420D34">
              <w:rPr>
                <w:lang w:val="en-US"/>
              </w:rPr>
              <w:t>Ishmuratova</w:t>
            </w:r>
            <w:proofErr w:type="spellEnd"/>
            <w:r w:rsidRPr="00420D34">
              <w:rPr>
                <w:lang w:val="en-US"/>
              </w:rPr>
              <w:t xml:space="preserve"> M,</w:t>
            </w:r>
          </w:p>
          <w:p w14:paraId="1D55C5D9" w14:textId="60966562" w:rsidR="00377262" w:rsidRPr="00420D34" w:rsidRDefault="00377262" w:rsidP="00377262">
            <w:pPr>
              <w:jc w:val="center"/>
            </w:pPr>
            <w:r w:rsidRPr="00420D34">
              <w:rPr>
                <w:lang w:val="en-US"/>
              </w:rPr>
              <w:t>Petrova T,</w:t>
            </w:r>
          </w:p>
          <w:p w14:paraId="05F8A2E4" w14:textId="7E93C901" w:rsidR="00377262" w:rsidRPr="00420D34" w:rsidRDefault="00377262" w:rsidP="00377262">
            <w:pPr>
              <w:jc w:val="center"/>
              <w:rPr>
                <w:u w:val="single"/>
                <w:lang w:val="en-US"/>
              </w:rPr>
            </w:pPr>
            <w:r w:rsidRPr="00420D34">
              <w:rPr>
                <w:u w:val="single"/>
                <w:lang w:val="en-US"/>
              </w:rPr>
              <w:t>Kartbayeva 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E1D" w14:textId="2D1F0BB7" w:rsidR="00377262" w:rsidRPr="00420D34" w:rsidRDefault="00420D34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Теңавтор</w:t>
            </w:r>
          </w:p>
        </w:tc>
      </w:tr>
      <w:tr w:rsidR="00377262" w:rsidRPr="00420D34" w14:paraId="218F8248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D7A" w14:textId="76234DB4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1DE" w14:textId="1184E465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GC-MS based characterization, antimicrobial activity of garlic CO2 subcritical extract (</w:t>
            </w:r>
            <w:r w:rsidRPr="00420D34">
              <w:rPr>
                <w:i/>
                <w:iCs/>
                <w:lang w:val="en-US"/>
              </w:rPr>
              <w:t>Allium Sativum</w:t>
            </w:r>
            <w:r w:rsidRPr="00420D34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59B" w14:textId="49621AE3" w:rsidR="00377262" w:rsidRPr="00420D34" w:rsidRDefault="00420D34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Мақала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A9F" w14:textId="44E40527" w:rsidR="00377262" w:rsidRPr="00420D34" w:rsidRDefault="00377262" w:rsidP="00377262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Farmacia</w:t>
            </w:r>
            <w:proofErr w:type="spellEnd"/>
            <w:r w:rsidRPr="00420D34">
              <w:rPr>
                <w:lang w:val="en-US"/>
              </w:rPr>
              <w:t xml:space="preserve">. – 2024. Vol. 72, 5. – P. 1182 - 1190. DOI: </w:t>
            </w:r>
            <w:hyperlink r:id="rId12" w:history="1">
              <w:r w:rsidRPr="00420D34">
                <w:rPr>
                  <w:rStyle w:val="ad"/>
                  <w:lang w:val="en-US"/>
                </w:rPr>
                <w:t>https://doi.org/10.31925/farmacia.2024.5.21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254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1.4;</w:t>
            </w:r>
          </w:p>
          <w:p w14:paraId="2612D243" w14:textId="3B62C808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en-US"/>
              </w:rPr>
              <w:t>Q4  in Pharmacology and Pharmacy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86A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AB6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2.4;</w:t>
            </w:r>
          </w:p>
          <w:p w14:paraId="4A64AD90" w14:textId="53F5911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58%  in Pharmacology, Toxicology and Pharmaceutics; General Pharmacology, Toxicology and Pharmaceutics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57D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Bazaraliyeva</w:t>
            </w:r>
            <w:r w:rsidRPr="00420D34">
              <w:rPr>
                <w:lang w:val="en-US"/>
              </w:rPr>
              <w:t xml:space="preserve"> A.,</w:t>
            </w:r>
          </w:p>
          <w:p w14:paraId="54970F3E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Turgumbayeva A</w:t>
            </w:r>
            <w:r w:rsidRPr="00420D34">
              <w:rPr>
                <w:lang w:val="en-US"/>
              </w:rPr>
              <w:t>.,</w:t>
            </w:r>
          </w:p>
          <w:p w14:paraId="42309E68" w14:textId="77777777" w:rsidR="00377262" w:rsidRPr="00420D34" w:rsidRDefault="00377262" w:rsidP="00377262">
            <w:pPr>
              <w:jc w:val="center"/>
              <w:rPr>
                <w:u w:val="single"/>
                <w:lang w:val="kk-KZ"/>
              </w:rPr>
            </w:pPr>
            <w:r w:rsidRPr="00420D34">
              <w:rPr>
                <w:u w:val="single"/>
                <w:lang w:val="kk-KZ"/>
              </w:rPr>
              <w:t>Kartbayeva</w:t>
            </w:r>
            <w:r w:rsidRPr="00420D34">
              <w:rPr>
                <w:u w:val="single"/>
                <w:lang w:val="en-US"/>
              </w:rPr>
              <w:t xml:space="preserve"> </w:t>
            </w:r>
            <w:r w:rsidRPr="00420D34">
              <w:rPr>
                <w:u w:val="single"/>
                <w:lang w:val="kk-KZ"/>
              </w:rPr>
              <w:t>E</w:t>
            </w:r>
            <w:r w:rsidRPr="00420D34">
              <w:rPr>
                <w:u w:val="single"/>
                <w:lang w:val="en-US"/>
              </w:rPr>
              <w:t>.,</w:t>
            </w:r>
          </w:p>
          <w:p w14:paraId="5E39D04D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Kalykova A</w:t>
            </w:r>
            <w:r w:rsidRPr="00420D34">
              <w:rPr>
                <w:lang w:val="en-US"/>
              </w:rPr>
              <w:t>.,</w:t>
            </w:r>
          </w:p>
          <w:p w14:paraId="6AF8EF9D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Mombekov S</w:t>
            </w:r>
            <w:r w:rsidRPr="00420D34">
              <w:rPr>
                <w:lang w:val="en-US"/>
              </w:rPr>
              <w:t>.,</w:t>
            </w:r>
          </w:p>
          <w:p w14:paraId="6B0D4B79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Аkhelova</w:t>
            </w:r>
            <w:r w:rsidRPr="00420D34">
              <w:rPr>
                <w:lang w:val="en-US"/>
              </w:rPr>
              <w:t xml:space="preserve"> </w:t>
            </w:r>
            <w:r w:rsidRPr="00420D34">
              <w:rPr>
                <w:lang w:val="kk-KZ"/>
              </w:rPr>
              <w:t>A</w:t>
            </w:r>
            <w:r w:rsidRPr="00420D34">
              <w:rPr>
                <w:lang w:val="en-US"/>
              </w:rPr>
              <w:t>.,</w:t>
            </w:r>
          </w:p>
          <w:p w14:paraId="78156175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Atimtaikyzy A</w:t>
            </w:r>
            <w:r w:rsidRPr="00420D34">
              <w:rPr>
                <w:lang w:val="en-US"/>
              </w:rPr>
              <w:t xml:space="preserve">., </w:t>
            </w:r>
            <w:r w:rsidRPr="00420D34">
              <w:rPr>
                <w:lang w:val="kk-KZ"/>
              </w:rPr>
              <w:t>Bekbaganbetova A</w:t>
            </w:r>
            <w:r w:rsidRPr="00420D34">
              <w:rPr>
                <w:lang w:val="en-US"/>
              </w:rPr>
              <w:t>.,</w:t>
            </w:r>
          </w:p>
          <w:p w14:paraId="6748B31F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Beyatli A</w:t>
            </w:r>
            <w:r w:rsidRPr="00420D34">
              <w:rPr>
                <w:lang w:val="en-US"/>
              </w:rPr>
              <w:t>.,</w:t>
            </w:r>
          </w:p>
          <w:p w14:paraId="6B0CA292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Bekmuratova K</w:t>
            </w:r>
            <w:r w:rsidRPr="00420D34">
              <w:rPr>
                <w:lang w:val="en-US"/>
              </w:rPr>
              <w:t>.,</w:t>
            </w:r>
          </w:p>
          <w:p w14:paraId="5EC5B3F9" w14:textId="77777777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Serikbayeva E</w:t>
            </w:r>
            <w:r w:rsidRPr="00420D34">
              <w:rPr>
                <w:lang w:val="en-US"/>
              </w:rPr>
              <w:t>.,</w:t>
            </w:r>
          </w:p>
          <w:p w14:paraId="13634C1A" w14:textId="619637E3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Bekesheva K</w:t>
            </w:r>
            <w:r w:rsidRPr="00420D34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C4D" w14:textId="7D27D44A" w:rsidR="00377262" w:rsidRPr="00420D34" w:rsidRDefault="00420D34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Теңавтор</w:t>
            </w:r>
          </w:p>
        </w:tc>
      </w:tr>
      <w:tr w:rsidR="00377262" w:rsidRPr="00420D34" w14:paraId="6C79BE39" w14:textId="77777777" w:rsidTr="00420D34">
        <w:trPr>
          <w:trHeight w:val="1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A8E" w14:textId="3B93CCBE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858" w14:textId="47AB1CB8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The study of comparative anatomical features of populations of the plant </w:t>
            </w:r>
            <w:r w:rsidRPr="00420D34">
              <w:rPr>
                <w:i/>
                <w:iCs/>
                <w:lang w:val="en-US"/>
              </w:rPr>
              <w:t>Cichorium intybus </w:t>
            </w:r>
            <w:r w:rsidRPr="00420D34">
              <w:rPr>
                <w:lang w:val="en-US"/>
              </w:rPr>
              <w:t>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8A2" w14:textId="5EF2CD09" w:rsidR="00377262" w:rsidRPr="00420D34" w:rsidRDefault="00420D34" w:rsidP="00377262">
            <w:pPr>
              <w:jc w:val="center"/>
              <w:rPr>
                <w:lang w:val="en-US"/>
              </w:rPr>
            </w:pPr>
            <w:r w:rsidRPr="00420D34">
              <w:rPr>
                <w:lang w:val="kk-KZ"/>
              </w:rPr>
              <w:t>Мақала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F42" w14:textId="10D6DA05" w:rsidR="00377262" w:rsidRPr="00420D34" w:rsidRDefault="00377262" w:rsidP="00377262">
            <w:pPr>
              <w:jc w:val="center"/>
              <w:rPr>
                <w:color w:val="373636"/>
                <w:spacing w:val="8"/>
                <w:shd w:val="clear" w:color="auto" w:fill="FFFFFF"/>
                <w:lang w:val="en-US"/>
              </w:rPr>
            </w:pPr>
            <w:r w:rsidRPr="00420D34">
              <w:rPr>
                <w:lang w:val="en-US"/>
              </w:rPr>
              <w:t xml:space="preserve">Research on Crops, </w:t>
            </w:r>
            <w:r w:rsidRPr="00420D34">
              <w:rPr>
                <w:color w:val="55585D"/>
                <w:shd w:val="clear" w:color="auto" w:fill="F5F5F5"/>
                <w:lang w:val="en-US"/>
              </w:rPr>
              <w:t xml:space="preserve"> </w:t>
            </w:r>
            <w:r w:rsidRPr="00420D34">
              <w:rPr>
                <w:lang w:val="en-US"/>
              </w:rPr>
              <w:t>2024</w:t>
            </w:r>
            <w:r w:rsidRPr="00420D34">
              <w:rPr>
                <w:color w:val="373636"/>
                <w:spacing w:val="8"/>
                <w:shd w:val="clear" w:color="auto" w:fill="FFFFFF"/>
                <w:lang w:val="en-US"/>
              </w:rPr>
              <w:t xml:space="preserve"> </w:t>
            </w:r>
          </w:p>
          <w:p w14:paraId="1EDC4C51" w14:textId="0B86126C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25: 669-675</w:t>
            </w:r>
          </w:p>
          <w:p w14:paraId="43B5DF53" w14:textId="41F9952A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DOI: </w:t>
            </w:r>
            <w:hyperlink r:id="rId13" w:tgtFrame="_blank" w:history="1">
              <w:r w:rsidRPr="00420D34">
                <w:rPr>
                  <w:rStyle w:val="ad"/>
                  <w:lang w:val="en-US"/>
                </w:rPr>
                <w:t>10.31830/2348-7542.2024.ROC-1126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297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Q3</w:t>
            </w:r>
          </w:p>
          <w:p w14:paraId="33455024" w14:textId="1FCAE08B" w:rsidR="00377262" w:rsidRPr="00420D34" w:rsidRDefault="00377262" w:rsidP="00377262">
            <w:pPr>
              <w:jc w:val="center"/>
              <w:rPr>
                <w:lang w:val="kk-KZ"/>
              </w:rPr>
            </w:pPr>
            <w:r w:rsidRPr="00420D34">
              <w:rPr>
                <w:lang w:val="en-US"/>
              </w:rPr>
              <w:t>in Agricultural and Biological Sciences;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884" w14:textId="77777777" w:rsidR="00377262" w:rsidRPr="00420D34" w:rsidRDefault="00377262" w:rsidP="00377262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DDD" w14:textId="1995423A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1.5;</w:t>
            </w:r>
          </w:p>
          <w:p w14:paraId="4024E5B6" w14:textId="32EDC250" w:rsidR="00377262" w:rsidRPr="00420D34" w:rsidRDefault="00377262" w:rsidP="00377262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36%  in Agricultural and Biological Sciences;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513" w14:textId="63E21731" w:rsidR="00377262" w:rsidRPr="00420D34" w:rsidRDefault="00377262" w:rsidP="00377262">
            <w:pPr>
              <w:jc w:val="center"/>
              <w:rPr>
                <w:lang w:val="en-US"/>
              </w:rPr>
            </w:pPr>
            <w:proofErr w:type="spellStart"/>
            <w:r w:rsidRPr="00420D34">
              <w:rPr>
                <w:lang w:val="en-US"/>
              </w:rPr>
              <w:t>Nurmahanova</w:t>
            </w:r>
            <w:proofErr w:type="spellEnd"/>
            <w:r w:rsidRPr="00420D34">
              <w:rPr>
                <w:lang w:val="en-US"/>
              </w:rPr>
              <w:t xml:space="preserve"> Akmaral, Akhmetova Aigul, </w:t>
            </w:r>
            <w:proofErr w:type="spellStart"/>
            <w:r w:rsidRPr="00420D34">
              <w:rPr>
                <w:lang w:val="en-US"/>
              </w:rPr>
              <w:t>Ussenbekova</w:t>
            </w:r>
            <w:proofErr w:type="spellEnd"/>
            <w:r w:rsidRPr="00420D34">
              <w:rPr>
                <w:lang w:val="en-US"/>
              </w:rPr>
              <w:t xml:space="preserve"> </w:t>
            </w:r>
            <w:proofErr w:type="spellStart"/>
            <w:r w:rsidRPr="00420D34">
              <w:rPr>
                <w:lang w:val="en-US"/>
              </w:rPr>
              <w:t>Ainagul</w:t>
            </w:r>
            <w:proofErr w:type="spellEnd"/>
            <w:r w:rsidRPr="00420D34">
              <w:rPr>
                <w:lang w:val="en-US"/>
              </w:rPr>
              <w:t xml:space="preserve">, </w:t>
            </w:r>
            <w:proofErr w:type="spellStart"/>
            <w:r w:rsidRPr="00420D34">
              <w:rPr>
                <w:lang w:val="en-US"/>
              </w:rPr>
              <w:t>Atabayeva</w:t>
            </w:r>
            <w:proofErr w:type="spellEnd"/>
            <w:r w:rsidRPr="00420D34">
              <w:rPr>
                <w:lang w:val="en-US"/>
              </w:rPr>
              <w:t xml:space="preserve"> Saule, Alipova Raushan, </w:t>
            </w:r>
            <w:r w:rsidRPr="00420D34">
              <w:rPr>
                <w:u w:val="single"/>
                <w:lang w:val="en-US"/>
              </w:rPr>
              <w:t>Kartbayeva Elmira</w:t>
            </w:r>
            <w:r w:rsidRPr="00420D34">
              <w:rPr>
                <w:lang w:val="en-US"/>
              </w:rPr>
              <w:t xml:space="preserve"> and </w:t>
            </w:r>
            <w:proofErr w:type="spellStart"/>
            <w:r w:rsidRPr="00420D34">
              <w:rPr>
                <w:lang w:val="en-US"/>
              </w:rPr>
              <w:t>Mukhitdin</w:t>
            </w:r>
            <w:proofErr w:type="spellEnd"/>
            <w:r w:rsidRPr="00420D34">
              <w:rPr>
                <w:lang w:val="en-US"/>
              </w:rPr>
              <w:t xml:space="preserve"> </w:t>
            </w:r>
            <w:proofErr w:type="spellStart"/>
            <w:r w:rsidRPr="00420D34">
              <w:rPr>
                <w:lang w:val="en-US"/>
              </w:rPr>
              <w:t>Meruyert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190" w14:textId="5E7127D3" w:rsidR="00377262" w:rsidRPr="00420D34" w:rsidRDefault="00420D34" w:rsidP="00377262">
            <w:pPr>
              <w:jc w:val="center"/>
              <w:rPr>
                <w:lang w:val="kk-KZ"/>
              </w:rPr>
            </w:pPr>
            <w:r w:rsidRPr="00420D34">
              <w:rPr>
                <w:lang w:val="kk-KZ"/>
              </w:rPr>
              <w:t>Теңавтор</w:t>
            </w:r>
          </w:p>
        </w:tc>
      </w:tr>
    </w:tbl>
    <w:p w14:paraId="2B779F83" w14:textId="77777777" w:rsidR="00124CDA" w:rsidRPr="00420D34" w:rsidRDefault="00124CDA" w:rsidP="00124CDA">
      <w:pPr>
        <w:ind w:firstLine="397"/>
        <w:jc w:val="center"/>
        <w:rPr>
          <w:b/>
          <w:caps/>
          <w:lang w:val="en-US"/>
        </w:rPr>
        <w:sectPr w:rsidR="00124CDA" w:rsidRPr="00420D34" w:rsidSect="00EE2E05">
          <w:footerReference w:type="default" r:id="rId14"/>
          <w:pgSz w:w="15840" w:h="12240" w:orient="landscape"/>
          <w:pgMar w:top="1134" w:right="1134" w:bottom="567" w:left="1134" w:header="720" w:footer="720" w:gutter="0"/>
          <w:cols w:space="720"/>
          <w:docGrid w:linePitch="360"/>
        </w:sectPr>
      </w:pPr>
    </w:p>
    <w:p w14:paraId="7B2E8F75" w14:textId="4E6209D0" w:rsidR="00420D34" w:rsidRPr="00420D34" w:rsidRDefault="00420D34" w:rsidP="00420D34">
      <w:pPr>
        <w:contextualSpacing/>
        <w:jc w:val="center"/>
        <w:rPr>
          <w:b/>
          <w:bCs/>
          <w:lang w:val="kk-KZ"/>
        </w:rPr>
      </w:pPr>
      <w:r w:rsidRPr="00E73B3F">
        <w:rPr>
          <w:b/>
          <w:lang w:val="kk-KZ"/>
        </w:rPr>
        <w:lastRenderedPageBreak/>
        <w:t>ӘЛ-ФАРАБИ АТЫНДАҒЫ ҚАЗАҚ ҰЛТТЫҚ УНИВЕРСИТЕТІ</w:t>
      </w:r>
      <w:r w:rsidRPr="00E73B3F">
        <w:rPr>
          <w:b/>
          <w:lang w:val="kk-KZ"/>
        </w:rPr>
        <w:br/>
      </w:r>
      <w:r w:rsidRPr="00420D34">
        <w:rPr>
          <w:b/>
          <w:bCs/>
          <w:lang w:val="kk-KZ"/>
        </w:rPr>
        <w:t>Картбаева Эльмир</w:t>
      </w:r>
      <w:r>
        <w:rPr>
          <w:b/>
          <w:bCs/>
          <w:lang w:val="kk-KZ"/>
        </w:rPr>
        <w:t>а</w:t>
      </w:r>
      <w:r w:rsidRPr="00420D34">
        <w:rPr>
          <w:b/>
          <w:bCs/>
          <w:lang w:val="kk-KZ"/>
        </w:rPr>
        <w:t xml:space="preserve"> Бекболовн</w:t>
      </w:r>
      <w:r>
        <w:rPr>
          <w:b/>
          <w:bCs/>
          <w:lang w:val="kk-KZ"/>
        </w:rPr>
        <w:t>аның</w:t>
      </w:r>
    </w:p>
    <w:p w14:paraId="7063AA52" w14:textId="77777777" w:rsidR="00420D34" w:rsidRDefault="00420D34" w:rsidP="00420D34">
      <w:pPr>
        <w:contextualSpacing/>
        <w:jc w:val="center"/>
        <w:rPr>
          <w:b/>
          <w:lang w:val="kk-KZ"/>
        </w:rPr>
      </w:pPr>
      <w:r w:rsidRPr="00E73B3F">
        <w:rPr>
          <w:b/>
          <w:lang w:val="kk-KZ"/>
        </w:rPr>
        <w:t>ғылыми еңбектері мен өнертабыстарының тізімі</w:t>
      </w:r>
    </w:p>
    <w:p w14:paraId="11299C46" w14:textId="77777777" w:rsidR="00420D34" w:rsidRDefault="00420D34" w:rsidP="00124CDA">
      <w:pPr>
        <w:ind w:firstLine="397"/>
        <w:jc w:val="center"/>
        <w:rPr>
          <w:b/>
          <w:caps/>
          <w:lang w:val="kk-KZ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4961"/>
        <w:gridCol w:w="2142"/>
      </w:tblGrid>
      <w:tr w:rsidR="00420D34" w:rsidRPr="00420D34" w14:paraId="7CC4F79E" w14:textId="77777777" w:rsidTr="004F19F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4952" w14:textId="77777777" w:rsidR="00420D34" w:rsidRPr="00420D34" w:rsidRDefault="00420D34" w:rsidP="00420D34">
            <w:pPr>
              <w:ind w:firstLine="4"/>
              <w:jc w:val="center"/>
              <w:rPr>
                <w:lang w:val="en-US"/>
              </w:rPr>
            </w:pPr>
            <w:r w:rsidRPr="00420D34">
              <w:t>№</w:t>
            </w:r>
          </w:p>
          <w:p w14:paraId="5E2F7DC5" w14:textId="77777777" w:rsidR="00420D34" w:rsidRPr="00420D34" w:rsidRDefault="00420D34" w:rsidP="00420D34">
            <w:pPr>
              <w:ind w:firstLine="4"/>
              <w:jc w:val="center"/>
            </w:pPr>
            <w:r w:rsidRPr="00420D34"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C422" w14:textId="1538058F" w:rsidR="00420D34" w:rsidRPr="00420D34" w:rsidRDefault="00420D34" w:rsidP="00420D34">
            <w:pPr>
              <w:jc w:val="center"/>
            </w:pPr>
            <w:r w:rsidRPr="00420D34">
              <w:rPr>
                <w:color w:val="000000" w:themeColor="text1"/>
                <w:lang w:val="kk-KZ"/>
              </w:rPr>
              <w:t>Еңбектердің аты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9606" w14:textId="77777777" w:rsidR="00420D34" w:rsidRPr="00420D34" w:rsidRDefault="00420D34" w:rsidP="00420D34">
            <w:pPr>
              <w:jc w:val="center"/>
              <w:rPr>
                <w:color w:val="000000" w:themeColor="text1"/>
                <w:lang w:val="kk-KZ"/>
              </w:rPr>
            </w:pPr>
            <w:r w:rsidRPr="00420D34">
              <w:rPr>
                <w:color w:val="000000" w:themeColor="text1"/>
                <w:lang w:val="kk-KZ"/>
              </w:rPr>
              <w:t xml:space="preserve">Баспа аты, журнал (№, жыл), </w:t>
            </w:r>
          </w:p>
          <w:p w14:paraId="5F548A12" w14:textId="6E007E20" w:rsidR="00420D34" w:rsidRPr="00420D34" w:rsidRDefault="00420D34" w:rsidP="00420D34">
            <w:pPr>
              <w:jc w:val="center"/>
            </w:pPr>
            <w:r w:rsidRPr="00420D34">
              <w:rPr>
                <w:color w:val="000000" w:themeColor="text1"/>
                <w:lang w:val="kk-KZ"/>
              </w:rPr>
              <w:t>авторлық куәлік 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CF92" w14:textId="7EBE84FB" w:rsidR="00420D34" w:rsidRPr="00420D34" w:rsidRDefault="00420D34" w:rsidP="00420D34">
            <w:pPr>
              <w:jc w:val="center"/>
            </w:pPr>
            <w:r w:rsidRPr="00420D34">
              <w:rPr>
                <w:color w:val="000000" w:themeColor="text1"/>
                <w:lang w:val="kk-KZ"/>
              </w:rPr>
              <w:t>Серіктес авторлар</w:t>
            </w:r>
          </w:p>
        </w:tc>
      </w:tr>
      <w:tr w:rsidR="00002C6C" w:rsidRPr="00420D34" w14:paraId="12396425" w14:textId="77777777" w:rsidTr="004F19F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5199" w14:textId="77777777" w:rsidR="00124CDA" w:rsidRPr="00420D34" w:rsidRDefault="00124CDA" w:rsidP="00875C1F">
            <w:pPr>
              <w:ind w:firstLine="4"/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3553" w14:textId="77777777" w:rsidR="00124CDA" w:rsidRPr="00420D34" w:rsidRDefault="00124CDA" w:rsidP="00875C1F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35A" w14:textId="77777777" w:rsidR="00124CDA" w:rsidRPr="00420D34" w:rsidRDefault="00124CDA" w:rsidP="00875C1F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85B" w14:textId="77777777" w:rsidR="00124CDA" w:rsidRPr="00420D34" w:rsidRDefault="00124CDA" w:rsidP="00875C1F">
            <w:pPr>
              <w:jc w:val="center"/>
              <w:rPr>
                <w:lang w:val="en-US"/>
              </w:rPr>
            </w:pPr>
            <w:r w:rsidRPr="00420D34">
              <w:rPr>
                <w:lang w:val="en-US"/>
              </w:rPr>
              <w:t>4</w:t>
            </w:r>
          </w:p>
        </w:tc>
      </w:tr>
      <w:tr w:rsidR="00002C6C" w:rsidRPr="00420D34" w14:paraId="15BACB7D" w14:textId="77777777" w:rsidTr="004F19F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A74C" w14:textId="77777777" w:rsidR="00916F0B" w:rsidRPr="00420D34" w:rsidRDefault="00916F0B" w:rsidP="00916F0B">
            <w:pPr>
              <w:ind w:firstLine="4"/>
              <w:jc w:val="center"/>
            </w:pPr>
            <w:r w:rsidRPr="00420D34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FDD" w14:textId="092F81C0" w:rsidR="00916F0B" w:rsidRPr="00420D34" w:rsidRDefault="00916F0B" w:rsidP="00916F0B">
            <w:pPr>
              <w:jc w:val="both"/>
            </w:pPr>
            <w:r w:rsidRPr="00420D34">
              <w:t xml:space="preserve">Распространение некоторых видов рода </w:t>
            </w:r>
            <w:r w:rsidRPr="00420D34">
              <w:rPr>
                <w:i/>
                <w:iCs/>
                <w:lang w:val="en-US"/>
              </w:rPr>
              <w:t>Iris</w:t>
            </w:r>
            <w:r w:rsidRPr="00420D34">
              <w:rPr>
                <w:i/>
                <w:iCs/>
              </w:rPr>
              <w:t xml:space="preserve"> </w:t>
            </w:r>
            <w:r w:rsidRPr="00420D34">
              <w:t xml:space="preserve">в Казахстане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E8A5" w14:textId="7E914E21" w:rsidR="00916F0B" w:rsidRPr="00420D34" w:rsidRDefault="00916F0B" w:rsidP="00916F0B">
            <w:pPr>
              <w:jc w:val="both"/>
              <w:rPr>
                <w:lang w:val="en-US"/>
              </w:rPr>
            </w:pPr>
            <w:r w:rsidRPr="00420D34">
              <w:t>Фармация Казахстана, – 2019. – №8. – С. 13-16. (</w:t>
            </w:r>
            <w:r w:rsidRPr="00420D34">
              <w:rPr>
                <w:lang w:val="en-US"/>
              </w:rPr>
              <w:t>ISSN</w:t>
            </w:r>
            <w:r w:rsidRPr="00420D34">
              <w:t xml:space="preserve"> 2310-6115)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4EB6" w14:textId="77777777" w:rsidR="00916F0B" w:rsidRPr="00420D34" w:rsidRDefault="00916F0B" w:rsidP="00916F0B">
            <w:pPr>
              <w:jc w:val="both"/>
              <w:rPr>
                <w:u w:val="single"/>
              </w:rPr>
            </w:pPr>
            <w:r w:rsidRPr="00420D34">
              <w:rPr>
                <w:u w:val="single"/>
              </w:rPr>
              <w:t xml:space="preserve">Картбаева Э.Б., </w:t>
            </w:r>
          </w:p>
          <w:p w14:paraId="742B665E" w14:textId="77777777" w:rsidR="00916F0B" w:rsidRPr="00420D34" w:rsidRDefault="00916F0B" w:rsidP="00916F0B">
            <w:pPr>
              <w:jc w:val="both"/>
            </w:pPr>
            <w:r w:rsidRPr="00420D34">
              <w:t>Омарова Б.А.,</w:t>
            </w:r>
          </w:p>
          <w:p w14:paraId="40032493" w14:textId="77777777" w:rsidR="00916F0B" w:rsidRPr="00420D34" w:rsidRDefault="00916F0B" w:rsidP="00916F0B">
            <w:pPr>
              <w:jc w:val="both"/>
            </w:pPr>
            <w:proofErr w:type="spellStart"/>
            <w:r w:rsidRPr="00420D34">
              <w:t>Жакипбеков</w:t>
            </w:r>
            <w:proofErr w:type="spellEnd"/>
            <w:r w:rsidRPr="00420D34">
              <w:t xml:space="preserve"> К.С.,</w:t>
            </w:r>
          </w:p>
          <w:p w14:paraId="79F70D01" w14:textId="539F0221" w:rsidR="00916F0B" w:rsidRPr="00420D34" w:rsidRDefault="00916F0B" w:rsidP="00916F0B">
            <w:pPr>
              <w:jc w:val="both"/>
              <w:rPr>
                <w:lang w:val="en-US"/>
              </w:rPr>
            </w:pPr>
            <w:proofErr w:type="spellStart"/>
            <w:r w:rsidRPr="00420D34">
              <w:t>Кесикова</w:t>
            </w:r>
            <w:proofErr w:type="spellEnd"/>
            <w:r w:rsidRPr="00420D34">
              <w:t xml:space="preserve"> А.А.</w:t>
            </w:r>
          </w:p>
        </w:tc>
      </w:tr>
      <w:tr w:rsidR="00002C6C" w:rsidRPr="00420D34" w14:paraId="77CA170D" w14:textId="77777777" w:rsidTr="004F19F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1692" w14:textId="7CE1667E" w:rsidR="00916F0B" w:rsidRPr="00420D34" w:rsidRDefault="00916F0B" w:rsidP="00916F0B">
            <w:pPr>
              <w:ind w:firstLine="4"/>
              <w:jc w:val="center"/>
              <w:rPr>
                <w:lang w:val="en-US"/>
              </w:rPr>
            </w:pPr>
            <w:r w:rsidRPr="00420D34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FAA" w14:textId="162186F4" w:rsidR="00916F0B" w:rsidRPr="00420D34" w:rsidRDefault="00916F0B" w:rsidP="00916F0B">
            <w:pPr>
              <w:jc w:val="both"/>
            </w:pPr>
            <w:r w:rsidRPr="00420D34">
              <w:t xml:space="preserve">Анализ рисков в проектировании фармацевтического производства мягких лекарственных форм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8B3" w14:textId="77777777" w:rsidR="004F19F5" w:rsidRPr="00420D34" w:rsidRDefault="00916F0B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Фармация Казахстана, – 2024. – №2. – С. 220-226. (ISSN 2310-6115) </w:t>
            </w:r>
          </w:p>
          <w:p w14:paraId="4038D151" w14:textId="7D0E8018" w:rsidR="00916F0B" w:rsidRPr="00420D34" w:rsidRDefault="004F19F5" w:rsidP="00916F0B">
            <w:pPr>
              <w:jc w:val="both"/>
            </w:pPr>
            <w:hyperlink r:id="rId15" w:history="1">
              <w:r w:rsidRPr="00420D34">
                <w:rPr>
                  <w:rStyle w:val="ad"/>
                  <w:lang w:val="kk-KZ"/>
                </w:rPr>
                <w:t>https://doi.org/10.53511/pharmkaz.2024.86.30.031</w:t>
              </w:r>
            </w:hyperlink>
            <w:r w:rsidRPr="00420D34">
              <w:rPr>
                <w:lang w:val="kk-KZ"/>
              </w:rPr>
              <w:t xml:space="preserve">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8AF" w14:textId="77777777" w:rsidR="00916F0B" w:rsidRPr="00420D34" w:rsidRDefault="00916F0B" w:rsidP="00916F0B">
            <w:r w:rsidRPr="00420D34">
              <w:t>Касенов</w:t>
            </w:r>
            <w:r w:rsidRPr="00420D34">
              <w:rPr>
                <w:lang w:val="kk-KZ"/>
              </w:rPr>
              <w:t xml:space="preserve"> А</w:t>
            </w:r>
            <w:r w:rsidRPr="00420D34">
              <w:t xml:space="preserve">., </w:t>
            </w:r>
          </w:p>
          <w:p w14:paraId="5EC2F1FB" w14:textId="64972BC8" w:rsidR="00916F0B" w:rsidRPr="00420D34" w:rsidRDefault="00916F0B" w:rsidP="00916F0B">
            <w:proofErr w:type="spellStart"/>
            <w:r w:rsidRPr="00420D34">
              <w:t>Калыкова</w:t>
            </w:r>
            <w:proofErr w:type="spellEnd"/>
            <w:r w:rsidRPr="00420D34">
              <w:t xml:space="preserve"> А., </w:t>
            </w:r>
            <w:r w:rsidRPr="00420D34">
              <w:rPr>
                <w:u w:val="single"/>
              </w:rPr>
              <w:t xml:space="preserve">Картбаева Э., </w:t>
            </w:r>
            <w:proofErr w:type="spellStart"/>
            <w:r w:rsidRPr="00420D34">
              <w:t>Тургумбаева</w:t>
            </w:r>
            <w:proofErr w:type="spellEnd"/>
            <w:r w:rsidRPr="00420D34">
              <w:t xml:space="preserve"> А., </w:t>
            </w:r>
            <w:proofErr w:type="spellStart"/>
            <w:r w:rsidRPr="00420D34">
              <w:t>Калабаева</w:t>
            </w:r>
            <w:proofErr w:type="spellEnd"/>
            <w:r w:rsidRPr="00420D34">
              <w:t xml:space="preserve"> Б., </w:t>
            </w:r>
            <w:proofErr w:type="spellStart"/>
            <w:r w:rsidRPr="00420D34">
              <w:t>Базарбаева</w:t>
            </w:r>
            <w:proofErr w:type="spellEnd"/>
            <w:r w:rsidRPr="00420D34">
              <w:t xml:space="preserve"> М., </w:t>
            </w:r>
            <w:proofErr w:type="spellStart"/>
            <w:r w:rsidRPr="00420D34">
              <w:t>Жакипбеков</w:t>
            </w:r>
            <w:proofErr w:type="spellEnd"/>
            <w:r w:rsidRPr="00420D34">
              <w:t xml:space="preserve"> К.</w:t>
            </w:r>
          </w:p>
        </w:tc>
      </w:tr>
      <w:tr w:rsidR="00002C6C" w:rsidRPr="00420D34" w14:paraId="629EA814" w14:textId="77777777" w:rsidTr="004F19F5">
        <w:trPr>
          <w:trHeight w:val="9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3B9D" w14:textId="6E25F4FE" w:rsidR="00916F0B" w:rsidRPr="00420D34" w:rsidRDefault="00916F0B" w:rsidP="00916F0B">
            <w:pPr>
              <w:jc w:val="center"/>
            </w:pPr>
            <w:r w:rsidRPr="00420D34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D11" w14:textId="4788044B" w:rsidR="00916F0B" w:rsidRPr="00420D34" w:rsidRDefault="00916F0B" w:rsidP="00916F0B">
            <w:pPr>
              <w:jc w:val="both"/>
            </w:pPr>
            <w:proofErr w:type="spellStart"/>
            <w:r w:rsidRPr="00420D34">
              <w:t>Кәдімгі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бақ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хризантемасы</w:t>
            </w:r>
            <w:proofErr w:type="spellEnd"/>
            <w:r w:rsidRPr="00420D34">
              <w:t xml:space="preserve"> (</w:t>
            </w:r>
            <w:proofErr w:type="spellStart"/>
            <w:r w:rsidRPr="00420D34">
              <w:rPr>
                <w:i/>
                <w:iCs/>
              </w:rPr>
              <w:t>Chrysanthemum</w:t>
            </w:r>
            <w:proofErr w:type="spellEnd"/>
            <w:r w:rsidRPr="00420D34">
              <w:rPr>
                <w:i/>
                <w:iCs/>
              </w:rPr>
              <w:t xml:space="preserve"> </w:t>
            </w:r>
            <w:proofErr w:type="spellStart"/>
            <w:r w:rsidRPr="00420D34">
              <w:rPr>
                <w:i/>
                <w:iCs/>
              </w:rPr>
              <w:t>Morifolium</w:t>
            </w:r>
            <w:proofErr w:type="spellEnd"/>
            <w:r w:rsidRPr="00420D34">
              <w:rPr>
                <w:i/>
                <w:iCs/>
              </w:rPr>
              <w:t xml:space="preserve"> </w:t>
            </w:r>
            <w:proofErr w:type="spellStart"/>
            <w:r w:rsidRPr="00420D34">
              <w:rPr>
                <w:i/>
                <w:iCs/>
              </w:rPr>
              <w:t>Bol</w:t>
            </w:r>
            <w:proofErr w:type="spellEnd"/>
            <w:r w:rsidRPr="00420D34">
              <w:t xml:space="preserve">.) </w:t>
            </w:r>
            <w:proofErr w:type="spellStart"/>
            <w:r w:rsidRPr="00420D34">
              <w:t>өсімдік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шикізатынан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перколяция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әдісі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арқылы</w:t>
            </w:r>
            <w:proofErr w:type="spellEnd"/>
            <w:r w:rsidRPr="00420D34">
              <w:t xml:space="preserve"> экстракт </w:t>
            </w:r>
            <w:proofErr w:type="spellStart"/>
            <w:r w:rsidRPr="00420D34">
              <w:t>алу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және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фитохимиялық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құрамын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анықтау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9348" w14:textId="77777777" w:rsidR="004F19F5" w:rsidRPr="00420D34" w:rsidRDefault="00916F0B" w:rsidP="00916F0B">
            <w:pPr>
              <w:jc w:val="both"/>
            </w:pPr>
            <w:r w:rsidRPr="00420D34">
              <w:t>Фармация Казахстана, – 2024. – №4. – С. 243-251. (</w:t>
            </w:r>
            <w:r w:rsidRPr="00420D34">
              <w:rPr>
                <w:lang w:val="en-US"/>
              </w:rPr>
              <w:t>ISSN</w:t>
            </w:r>
            <w:r w:rsidRPr="00420D34">
              <w:t xml:space="preserve"> 2310-6115) </w:t>
            </w:r>
          </w:p>
          <w:p w14:paraId="2E531682" w14:textId="19DE7777" w:rsidR="00916F0B" w:rsidRPr="00420D34" w:rsidRDefault="004F19F5" w:rsidP="00916F0B">
            <w:pPr>
              <w:jc w:val="both"/>
            </w:pPr>
            <w:hyperlink r:id="rId16" w:history="1">
              <w:r w:rsidRPr="00420D34">
                <w:rPr>
                  <w:rStyle w:val="ad"/>
                  <w:lang w:val="en-US"/>
                </w:rPr>
                <w:t>https</w:t>
              </w:r>
              <w:r w:rsidRPr="00420D34">
                <w:rPr>
                  <w:rStyle w:val="ad"/>
                </w:rPr>
                <w:t>://</w:t>
              </w:r>
              <w:proofErr w:type="spellStart"/>
              <w:r w:rsidRPr="00420D34">
                <w:rPr>
                  <w:rStyle w:val="ad"/>
                  <w:lang w:val="en-US"/>
                </w:rPr>
                <w:t>doi</w:t>
              </w:r>
              <w:proofErr w:type="spellEnd"/>
              <w:r w:rsidRPr="00420D34">
                <w:rPr>
                  <w:rStyle w:val="ad"/>
                </w:rPr>
                <w:t>.</w:t>
              </w:r>
              <w:r w:rsidRPr="00420D34">
                <w:rPr>
                  <w:rStyle w:val="ad"/>
                  <w:lang w:val="en-US"/>
                </w:rPr>
                <w:t>org</w:t>
              </w:r>
              <w:r w:rsidRPr="00420D34">
                <w:rPr>
                  <w:rStyle w:val="ad"/>
                </w:rPr>
                <w:t>/10.53511/</w:t>
              </w:r>
              <w:proofErr w:type="spellStart"/>
              <w:r w:rsidRPr="00420D34">
                <w:rPr>
                  <w:rStyle w:val="ad"/>
                  <w:lang w:val="en-US"/>
                </w:rPr>
                <w:t>pharmkaz</w:t>
              </w:r>
              <w:proofErr w:type="spellEnd"/>
              <w:r w:rsidRPr="00420D34">
                <w:rPr>
                  <w:rStyle w:val="ad"/>
                </w:rPr>
                <w:t>.2024.55.13.028</w:t>
              </w:r>
            </w:hyperlink>
            <w:r w:rsidRPr="00420D34"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083" w14:textId="77777777" w:rsidR="00916F0B" w:rsidRPr="00420D34" w:rsidRDefault="00916F0B" w:rsidP="00916F0B">
            <w:proofErr w:type="spellStart"/>
            <w:r w:rsidRPr="00420D34">
              <w:t>Әуелбек</w:t>
            </w:r>
            <w:proofErr w:type="spellEnd"/>
            <w:r w:rsidRPr="00420D34">
              <w:t xml:space="preserve"> Ж., </w:t>
            </w:r>
          </w:p>
          <w:p w14:paraId="44935131" w14:textId="7ED6E0DE" w:rsidR="00916F0B" w:rsidRPr="00420D34" w:rsidRDefault="00916F0B" w:rsidP="00916F0B">
            <w:proofErr w:type="spellStart"/>
            <w:r w:rsidRPr="00420D34">
              <w:t>Момбеков</w:t>
            </w:r>
            <w:proofErr w:type="spellEnd"/>
            <w:r w:rsidRPr="00420D34">
              <w:t xml:space="preserve"> С., </w:t>
            </w:r>
            <w:proofErr w:type="spellStart"/>
            <w:r w:rsidRPr="00420D34">
              <w:t>Кожамжарова</w:t>
            </w:r>
            <w:proofErr w:type="spellEnd"/>
            <w:r w:rsidRPr="00420D34">
              <w:t xml:space="preserve"> А., </w:t>
            </w:r>
            <w:r w:rsidRPr="00420D34">
              <w:rPr>
                <w:u w:val="single"/>
              </w:rPr>
              <w:t xml:space="preserve">Картбаева Э., </w:t>
            </w:r>
            <w:proofErr w:type="spellStart"/>
            <w:r w:rsidRPr="00420D34">
              <w:t>Досмагулова</w:t>
            </w:r>
            <w:proofErr w:type="spellEnd"/>
            <w:r w:rsidRPr="00420D34">
              <w:t xml:space="preserve"> К.</w:t>
            </w:r>
          </w:p>
        </w:tc>
      </w:tr>
      <w:tr w:rsidR="00002C6C" w:rsidRPr="00420D34" w14:paraId="2EC89AF0" w14:textId="77777777" w:rsidTr="004F19F5">
        <w:trPr>
          <w:trHeight w:val="9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FAF4" w14:textId="4134B2FA" w:rsidR="00916F0B" w:rsidRPr="00420D34" w:rsidRDefault="00916F0B" w:rsidP="00916F0B">
            <w:pPr>
              <w:jc w:val="center"/>
            </w:pPr>
            <w:r w:rsidRPr="00420D34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618" w14:textId="77777777" w:rsidR="00916F0B" w:rsidRPr="00420D34" w:rsidRDefault="00916F0B" w:rsidP="00916F0B">
            <w:pPr>
              <w:shd w:val="clear" w:color="auto" w:fill="FFFFFF"/>
              <w:tabs>
                <w:tab w:val="left" w:pos="851"/>
              </w:tabs>
              <w:ind w:right="-3"/>
              <w:jc w:val="both"/>
            </w:pPr>
            <w:r w:rsidRPr="00420D34">
              <w:t>Разработка технологии и анализ жидкого экстракта из листьев мари обыкновенной (</w:t>
            </w:r>
            <w:proofErr w:type="spellStart"/>
            <w:r w:rsidRPr="00420D34">
              <w:rPr>
                <w:i/>
                <w:iCs/>
              </w:rPr>
              <w:t>Chenopodium</w:t>
            </w:r>
            <w:proofErr w:type="spellEnd"/>
            <w:r w:rsidRPr="00420D34">
              <w:rPr>
                <w:i/>
                <w:iCs/>
              </w:rPr>
              <w:t xml:space="preserve"> </w:t>
            </w:r>
            <w:proofErr w:type="spellStart"/>
            <w:r w:rsidRPr="00420D34">
              <w:rPr>
                <w:i/>
                <w:iCs/>
              </w:rPr>
              <w:t>Album</w:t>
            </w:r>
            <w:proofErr w:type="spellEnd"/>
            <w:r w:rsidRPr="00420D34">
              <w:rPr>
                <w:i/>
                <w:iCs/>
              </w:rPr>
              <w:t xml:space="preserve"> L</w:t>
            </w:r>
            <w:r w:rsidRPr="00420D34">
              <w:t>.), произрастающей в Казахстане</w:t>
            </w:r>
          </w:p>
          <w:p w14:paraId="36824DDD" w14:textId="58608965" w:rsidR="00916F0B" w:rsidRPr="00420D34" w:rsidRDefault="00916F0B" w:rsidP="00916F0B">
            <w:pPr>
              <w:shd w:val="clear" w:color="auto" w:fill="FFFFFF"/>
              <w:tabs>
                <w:tab w:val="left" w:pos="851"/>
              </w:tabs>
              <w:ind w:right="-3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CCD" w14:textId="77777777" w:rsidR="004F19F5" w:rsidRPr="00420D34" w:rsidRDefault="00916F0B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Фармация Казахстана, – 2024. – №2. – С. 213-219. (ISSN 2310-6115) </w:t>
            </w:r>
          </w:p>
          <w:p w14:paraId="3FF1EE6D" w14:textId="335E02B3" w:rsidR="00916F0B" w:rsidRPr="00420D34" w:rsidRDefault="004F19F5" w:rsidP="00916F0B">
            <w:pPr>
              <w:jc w:val="both"/>
              <w:rPr>
                <w:lang w:val="kk-KZ"/>
              </w:rPr>
            </w:pPr>
            <w:hyperlink r:id="rId17" w:history="1">
              <w:r w:rsidRPr="00420D34">
                <w:rPr>
                  <w:rStyle w:val="ad"/>
                  <w:lang w:val="kk-KZ"/>
                </w:rPr>
                <w:t>https://doi.org/10.53511/pharmkaz.2024.79.69.030</w:t>
              </w:r>
            </w:hyperlink>
            <w:r w:rsidRPr="00420D34">
              <w:rPr>
                <w:lang w:val="kk-KZ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152" w14:textId="77777777" w:rsidR="00916F0B" w:rsidRPr="00420D34" w:rsidRDefault="00916F0B" w:rsidP="00916F0B">
            <w:proofErr w:type="spellStart"/>
            <w:r w:rsidRPr="00420D34">
              <w:t>Калабаева</w:t>
            </w:r>
            <w:proofErr w:type="spellEnd"/>
            <w:r w:rsidRPr="00420D34">
              <w:t xml:space="preserve"> Б., </w:t>
            </w:r>
            <w:proofErr w:type="spellStart"/>
            <w:r w:rsidRPr="00420D34">
              <w:t>Базарбаева</w:t>
            </w:r>
            <w:proofErr w:type="spellEnd"/>
            <w:r w:rsidRPr="00420D34">
              <w:t xml:space="preserve"> М., Касенов</w:t>
            </w:r>
            <w:r w:rsidRPr="00420D34">
              <w:rPr>
                <w:lang w:val="kk-KZ"/>
              </w:rPr>
              <w:t xml:space="preserve"> А</w:t>
            </w:r>
            <w:r w:rsidRPr="00420D34">
              <w:t xml:space="preserve">., </w:t>
            </w:r>
          </w:p>
          <w:p w14:paraId="3F54AEF4" w14:textId="4FECDFB2" w:rsidR="00916F0B" w:rsidRPr="00420D34" w:rsidRDefault="00916F0B" w:rsidP="00916F0B">
            <w:proofErr w:type="spellStart"/>
            <w:r w:rsidRPr="00420D34">
              <w:t>Калыкова</w:t>
            </w:r>
            <w:proofErr w:type="spellEnd"/>
            <w:r w:rsidRPr="00420D34">
              <w:t xml:space="preserve"> А., </w:t>
            </w:r>
            <w:proofErr w:type="spellStart"/>
            <w:r w:rsidRPr="00420D34">
              <w:t>Тургумбаева</w:t>
            </w:r>
            <w:proofErr w:type="spellEnd"/>
            <w:r w:rsidRPr="00420D34">
              <w:t xml:space="preserve"> А., </w:t>
            </w:r>
            <w:r w:rsidRPr="00420D34">
              <w:rPr>
                <w:u w:val="single"/>
              </w:rPr>
              <w:t xml:space="preserve">Картбаева Э., </w:t>
            </w:r>
            <w:proofErr w:type="spellStart"/>
            <w:r w:rsidRPr="00420D34">
              <w:t>Жакипбеков</w:t>
            </w:r>
            <w:proofErr w:type="spellEnd"/>
            <w:r w:rsidRPr="00420D34">
              <w:t xml:space="preserve"> К., </w:t>
            </w:r>
            <w:proofErr w:type="spellStart"/>
            <w:r w:rsidRPr="00420D34">
              <w:t>Енсебаева</w:t>
            </w:r>
            <w:proofErr w:type="spellEnd"/>
            <w:r w:rsidRPr="00420D34">
              <w:t xml:space="preserve"> Г.</w:t>
            </w:r>
          </w:p>
        </w:tc>
      </w:tr>
      <w:tr w:rsidR="00002C6C" w:rsidRPr="00420D34" w14:paraId="6403438A" w14:textId="77777777" w:rsidTr="004F19F5">
        <w:trPr>
          <w:trHeight w:val="9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A9ED" w14:textId="1DC300A8" w:rsidR="00916F0B" w:rsidRPr="00420D34" w:rsidRDefault="00916F0B" w:rsidP="00916F0B">
            <w:pPr>
              <w:jc w:val="center"/>
            </w:pPr>
            <w:r w:rsidRPr="00420D34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089" w14:textId="4B1E8CC9" w:rsidR="00916F0B" w:rsidRPr="00420D34" w:rsidRDefault="00916F0B" w:rsidP="00916F0B">
            <w:pPr>
              <w:shd w:val="clear" w:color="auto" w:fill="FFFFFF"/>
              <w:tabs>
                <w:tab w:val="left" w:pos="851"/>
              </w:tabs>
              <w:ind w:right="-3"/>
              <w:jc w:val="both"/>
            </w:pPr>
            <w:proofErr w:type="spellStart"/>
            <w:r w:rsidRPr="00420D34">
              <w:t>Тікенді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жүзгін</w:t>
            </w:r>
            <w:proofErr w:type="spellEnd"/>
            <w:r w:rsidRPr="00420D34">
              <w:t xml:space="preserve"> (</w:t>
            </w:r>
            <w:proofErr w:type="spellStart"/>
            <w:r w:rsidRPr="00420D34">
              <w:rPr>
                <w:i/>
                <w:iCs/>
              </w:rPr>
              <w:t>Calligonum</w:t>
            </w:r>
            <w:proofErr w:type="spellEnd"/>
            <w:r w:rsidRPr="00420D34">
              <w:rPr>
                <w:i/>
                <w:iCs/>
              </w:rPr>
              <w:t xml:space="preserve"> </w:t>
            </w:r>
            <w:proofErr w:type="spellStart"/>
            <w:r w:rsidRPr="00420D34">
              <w:rPr>
                <w:i/>
                <w:iCs/>
              </w:rPr>
              <w:t>Setosum</w:t>
            </w:r>
            <w:proofErr w:type="spellEnd"/>
            <w:r w:rsidRPr="00420D34">
              <w:rPr>
                <w:i/>
                <w:iCs/>
              </w:rPr>
              <w:t xml:space="preserve"> L.)</w:t>
            </w:r>
            <w:r w:rsidRPr="00420D34">
              <w:t xml:space="preserve"> </w:t>
            </w:r>
            <w:proofErr w:type="spellStart"/>
            <w:r w:rsidRPr="00420D34">
              <w:t>негізінде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сығынды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алу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және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сапасын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бағалау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DD95" w14:textId="77777777" w:rsidR="004F19F5" w:rsidRPr="00420D34" w:rsidRDefault="00916F0B" w:rsidP="00916F0B">
            <w:pPr>
              <w:jc w:val="both"/>
            </w:pPr>
            <w:r w:rsidRPr="00420D34">
              <w:t>Фармация Казахстана, – 2024. – №2. – С. 248-253. (</w:t>
            </w:r>
            <w:r w:rsidRPr="00420D34">
              <w:rPr>
                <w:lang w:val="en-US"/>
              </w:rPr>
              <w:t>ISSN</w:t>
            </w:r>
            <w:r w:rsidRPr="00420D34">
              <w:t xml:space="preserve"> 2310-6115) </w:t>
            </w:r>
          </w:p>
          <w:p w14:paraId="12CA4700" w14:textId="0E14DE26" w:rsidR="00916F0B" w:rsidRPr="00420D34" w:rsidRDefault="004F19F5" w:rsidP="00916F0B">
            <w:pPr>
              <w:jc w:val="both"/>
            </w:pPr>
            <w:hyperlink r:id="rId18" w:history="1">
              <w:r w:rsidRPr="00420D34">
                <w:rPr>
                  <w:rStyle w:val="ad"/>
                  <w:lang w:val="en-US"/>
                </w:rPr>
                <w:t>https</w:t>
              </w:r>
              <w:r w:rsidRPr="00420D34">
                <w:rPr>
                  <w:rStyle w:val="ad"/>
                </w:rPr>
                <w:t>://</w:t>
              </w:r>
              <w:proofErr w:type="spellStart"/>
              <w:r w:rsidRPr="00420D34">
                <w:rPr>
                  <w:rStyle w:val="ad"/>
                  <w:lang w:val="en-US"/>
                </w:rPr>
                <w:t>doi</w:t>
              </w:r>
              <w:proofErr w:type="spellEnd"/>
              <w:r w:rsidRPr="00420D34">
                <w:rPr>
                  <w:rStyle w:val="ad"/>
                </w:rPr>
                <w:t>.</w:t>
              </w:r>
              <w:r w:rsidRPr="00420D34">
                <w:rPr>
                  <w:rStyle w:val="ad"/>
                  <w:lang w:val="en-US"/>
                </w:rPr>
                <w:t>org</w:t>
              </w:r>
              <w:r w:rsidRPr="00420D34">
                <w:rPr>
                  <w:rStyle w:val="ad"/>
                </w:rPr>
                <w:t>/10.53511/</w:t>
              </w:r>
              <w:proofErr w:type="spellStart"/>
              <w:r w:rsidRPr="00420D34">
                <w:rPr>
                  <w:rStyle w:val="ad"/>
                  <w:lang w:val="en-US"/>
                </w:rPr>
                <w:t>pharmkaz</w:t>
              </w:r>
              <w:proofErr w:type="spellEnd"/>
              <w:r w:rsidRPr="00420D34">
                <w:rPr>
                  <w:rStyle w:val="ad"/>
                </w:rPr>
                <w:t>.2024.93.39.034</w:t>
              </w:r>
            </w:hyperlink>
            <w:r w:rsidRPr="00420D34"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AAD" w14:textId="77777777" w:rsidR="00916F0B" w:rsidRPr="00420D34" w:rsidRDefault="00916F0B" w:rsidP="00916F0B">
            <w:pPr>
              <w:jc w:val="both"/>
            </w:pPr>
            <w:proofErr w:type="spellStart"/>
            <w:r w:rsidRPr="00420D34">
              <w:t>Базарбаева</w:t>
            </w:r>
            <w:proofErr w:type="spellEnd"/>
            <w:r w:rsidRPr="00420D34">
              <w:t xml:space="preserve"> М.,</w:t>
            </w:r>
          </w:p>
          <w:p w14:paraId="63ACC816" w14:textId="77777777" w:rsidR="00916F0B" w:rsidRPr="00420D34" w:rsidRDefault="00916F0B" w:rsidP="00916F0B">
            <w:pPr>
              <w:jc w:val="both"/>
            </w:pPr>
            <w:proofErr w:type="spellStart"/>
            <w:r w:rsidRPr="00420D34">
              <w:t>Калабаева</w:t>
            </w:r>
            <w:proofErr w:type="spellEnd"/>
            <w:r w:rsidRPr="00420D34">
              <w:t xml:space="preserve"> Б., </w:t>
            </w:r>
          </w:p>
          <w:p w14:paraId="7684DAA4" w14:textId="77777777" w:rsidR="00916F0B" w:rsidRPr="00420D34" w:rsidRDefault="00916F0B" w:rsidP="00916F0B">
            <w:pPr>
              <w:jc w:val="both"/>
            </w:pPr>
            <w:r w:rsidRPr="00420D34">
              <w:t>Касенов</w:t>
            </w:r>
            <w:r w:rsidRPr="00420D34">
              <w:rPr>
                <w:lang w:val="kk-KZ"/>
              </w:rPr>
              <w:t xml:space="preserve"> А</w:t>
            </w:r>
            <w:r w:rsidRPr="00420D34">
              <w:t xml:space="preserve">., </w:t>
            </w:r>
          </w:p>
          <w:p w14:paraId="61C4BFEF" w14:textId="77777777" w:rsidR="00916F0B" w:rsidRPr="00420D34" w:rsidRDefault="00916F0B" w:rsidP="00916F0B">
            <w:pPr>
              <w:jc w:val="both"/>
            </w:pPr>
            <w:proofErr w:type="spellStart"/>
            <w:r w:rsidRPr="00420D34">
              <w:t>Тургумбаева</w:t>
            </w:r>
            <w:proofErr w:type="spellEnd"/>
            <w:r w:rsidRPr="00420D34">
              <w:t xml:space="preserve"> А.,</w:t>
            </w:r>
          </w:p>
          <w:p w14:paraId="5404257D" w14:textId="77777777" w:rsidR="00916F0B" w:rsidRPr="00420D34" w:rsidRDefault="00916F0B" w:rsidP="00916F0B">
            <w:pPr>
              <w:jc w:val="both"/>
              <w:rPr>
                <w:u w:val="single"/>
              </w:rPr>
            </w:pPr>
            <w:r w:rsidRPr="00420D34">
              <w:rPr>
                <w:u w:val="single"/>
              </w:rPr>
              <w:t>Картбаева Э.,</w:t>
            </w:r>
          </w:p>
          <w:p w14:paraId="75128EF5" w14:textId="3E1F1B4E" w:rsidR="00916F0B" w:rsidRPr="00420D34" w:rsidRDefault="00916F0B" w:rsidP="00916F0B">
            <w:pPr>
              <w:rPr>
                <w:bCs/>
                <w:lang w:val="kk-KZ"/>
              </w:rPr>
            </w:pPr>
            <w:proofErr w:type="spellStart"/>
            <w:r w:rsidRPr="00420D34">
              <w:t>Калыкова</w:t>
            </w:r>
            <w:proofErr w:type="spellEnd"/>
            <w:r w:rsidRPr="00420D34">
              <w:t xml:space="preserve"> А.</w:t>
            </w:r>
          </w:p>
        </w:tc>
      </w:tr>
      <w:tr w:rsidR="00002C6C" w:rsidRPr="00420D34" w14:paraId="0959F4B8" w14:textId="77777777" w:rsidTr="004F19F5">
        <w:trPr>
          <w:trHeight w:val="4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ECC2" w14:textId="5CFCECB8" w:rsidR="00916F0B" w:rsidRPr="00420D34" w:rsidRDefault="00916F0B" w:rsidP="00916F0B">
            <w:pPr>
              <w:jc w:val="center"/>
            </w:pPr>
            <w:r w:rsidRPr="00420D34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5295" w14:textId="77777777" w:rsidR="00916F0B" w:rsidRPr="00420D34" w:rsidRDefault="00916F0B" w:rsidP="00916F0B">
            <w:pPr>
              <w:shd w:val="clear" w:color="auto" w:fill="FFFFFF"/>
              <w:tabs>
                <w:tab w:val="left" w:pos="1134"/>
              </w:tabs>
              <w:ind w:right="-3"/>
              <w:jc w:val="both"/>
              <w:rPr>
                <w:color w:val="000000"/>
                <w:lang w:val="kk-KZ"/>
              </w:rPr>
            </w:pPr>
            <w:r w:rsidRPr="00420D34">
              <w:rPr>
                <w:color w:val="000000"/>
                <w:lang w:val="kk-KZ"/>
              </w:rPr>
              <w:t>Қазақстан Республикасы дәріхана ұйымдарында кадрлық саясатындағы</w:t>
            </w:r>
          </w:p>
          <w:p w14:paraId="5E81B055" w14:textId="78D7F066" w:rsidR="00916F0B" w:rsidRPr="00420D34" w:rsidRDefault="00916F0B" w:rsidP="00916F0B">
            <w:pPr>
              <w:jc w:val="both"/>
              <w:rPr>
                <w:bCs/>
              </w:rPr>
            </w:pPr>
            <w:r w:rsidRPr="00420D34">
              <w:rPr>
                <w:color w:val="000000"/>
                <w:lang w:val="kk-KZ"/>
              </w:rPr>
              <w:t>конфликт-менеджмент тенденциясы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F69" w14:textId="0F2E63D5" w:rsidR="00916F0B" w:rsidRPr="00420D34" w:rsidRDefault="00916F0B" w:rsidP="00916F0B">
            <w:pPr>
              <w:jc w:val="both"/>
            </w:pPr>
            <w:r w:rsidRPr="00420D34">
              <w:rPr>
                <w:lang w:val="kk-KZ"/>
              </w:rPr>
              <w:t>Фармация Казахстана, – 2024. – №5. – С. 190-195. (ISSN 2310-6115)</w:t>
            </w:r>
            <w:r w:rsidRPr="00420D34">
              <w:rPr>
                <w:color w:val="000000"/>
                <w:lang w:val="kk-KZ"/>
              </w:rPr>
              <w:br/>
            </w:r>
            <w:hyperlink r:id="rId19" w:history="1">
              <w:r w:rsidRPr="00420D34">
                <w:rPr>
                  <w:rStyle w:val="ad"/>
                  <w:lang w:val="kk-KZ"/>
                </w:rPr>
                <w:t>DOI: 10.53511/pharmkaz.2024.31.55.023</w:t>
              </w:r>
            </w:hyperlink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A741" w14:textId="77777777" w:rsidR="00916F0B" w:rsidRPr="00420D34" w:rsidRDefault="00916F0B" w:rsidP="00916F0B">
            <w:pPr>
              <w:shd w:val="clear" w:color="auto" w:fill="FFFFFF"/>
              <w:tabs>
                <w:tab w:val="left" w:pos="1134"/>
              </w:tabs>
              <w:ind w:right="-3"/>
              <w:rPr>
                <w:color w:val="000000"/>
              </w:rPr>
            </w:pPr>
            <w:r w:rsidRPr="00420D34">
              <w:rPr>
                <w:color w:val="000000"/>
                <w:lang w:val="kk-KZ"/>
              </w:rPr>
              <w:t xml:space="preserve">С.Б. Джиенбаланов, А.С. Калыкова, </w:t>
            </w:r>
          </w:p>
          <w:p w14:paraId="06D512DC" w14:textId="77777777" w:rsidR="00916F0B" w:rsidRPr="00420D34" w:rsidRDefault="00916F0B" w:rsidP="00916F0B">
            <w:pPr>
              <w:shd w:val="clear" w:color="auto" w:fill="FFFFFF"/>
              <w:tabs>
                <w:tab w:val="left" w:pos="1134"/>
              </w:tabs>
              <w:ind w:right="-3"/>
              <w:rPr>
                <w:color w:val="000000"/>
              </w:rPr>
            </w:pPr>
            <w:r w:rsidRPr="00420D34">
              <w:rPr>
                <w:color w:val="000000"/>
                <w:lang w:val="kk-KZ"/>
              </w:rPr>
              <w:t>К.С. Жакипбеков,</w:t>
            </w:r>
          </w:p>
          <w:p w14:paraId="01B88FB7" w14:textId="43F97F8D" w:rsidR="00916F0B" w:rsidRPr="00420D34" w:rsidRDefault="00916F0B" w:rsidP="00916F0B">
            <w:pPr>
              <w:shd w:val="clear" w:color="auto" w:fill="FFFFFF"/>
              <w:tabs>
                <w:tab w:val="left" w:pos="1134"/>
              </w:tabs>
              <w:ind w:right="-3"/>
              <w:rPr>
                <w:color w:val="000000"/>
                <w:lang w:val="kk-KZ"/>
              </w:rPr>
            </w:pPr>
            <w:r w:rsidRPr="00420D34">
              <w:rPr>
                <w:color w:val="000000"/>
                <w:lang w:val="kk-KZ"/>
              </w:rPr>
              <w:t>Ә.А. Кудайберген,</w:t>
            </w:r>
          </w:p>
          <w:p w14:paraId="5CAFEFF5" w14:textId="77777777" w:rsidR="00916F0B" w:rsidRPr="00420D34" w:rsidRDefault="00916F0B" w:rsidP="00916F0B">
            <w:pPr>
              <w:rPr>
                <w:color w:val="000000"/>
                <w:u w:val="single"/>
                <w:lang w:val="kk-KZ"/>
              </w:rPr>
            </w:pPr>
            <w:r w:rsidRPr="00420D34">
              <w:rPr>
                <w:color w:val="000000"/>
                <w:u w:val="single"/>
                <w:lang w:val="kk-KZ"/>
              </w:rPr>
              <w:t xml:space="preserve">Э.Б. Картбаева, </w:t>
            </w:r>
          </w:p>
          <w:p w14:paraId="535D790B" w14:textId="77777777" w:rsidR="00916F0B" w:rsidRPr="00420D34" w:rsidRDefault="00916F0B" w:rsidP="00916F0B">
            <w:pPr>
              <w:rPr>
                <w:color w:val="000000"/>
                <w:lang w:val="kk-KZ"/>
              </w:rPr>
            </w:pPr>
            <w:r w:rsidRPr="00420D34">
              <w:rPr>
                <w:color w:val="000000"/>
                <w:lang w:val="kk-KZ"/>
              </w:rPr>
              <w:t xml:space="preserve">А.А. Тургумбаева, Н.А. Рахымбаев, </w:t>
            </w:r>
          </w:p>
          <w:p w14:paraId="3E6A26A9" w14:textId="64956C02" w:rsidR="00916F0B" w:rsidRPr="00420D34" w:rsidRDefault="00916F0B" w:rsidP="00916F0B">
            <w:pPr>
              <w:rPr>
                <w:bCs/>
              </w:rPr>
            </w:pPr>
            <w:r w:rsidRPr="00420D34">
              <w:rPr>
                <w:color w:val="000000"/>
                <w:lang w:val="kk-KZ"/>
              </w:rPr>
              <w:t>Н.Е. Конаш.</w:t>
            </w:r>
          </w:p>
        </w:tc>
      </w:tr>
      <w:tr w:rsidR="00002C6C" w:rsidRPr="00420D34" w14:paraId="57BB8F7A" w14:textId="77777777" w:rsidTr="004F19F5">
        <w:trPr>
          <w:trHeight w:val="20"/>
        </w:trPr>
        <w:tc>
          <w:tcPr>
            <w:tcW w:w="10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4D0" w14:textId="5CF3B1F0" w:rsidR="00002C6C" w:rsidRPr="00420D34" w:rsidRDefault="00002C6C" w:rsidP="00002C6C">
            <w:pPr>
              <w:shd w:val="clear" w:color="auto" w:fill="FFFFFF"/>
              <w:tabs>
                <w:tab w:val="left" w:pos="1134"/>
              </w:tabs>
              <w:ind w:right="-3"/>
              <w:jc w:val="center"/>
              <w:rPr>
                <w:b/>
                <w:bCs/>
                <w:color w:val="000000"/>
                <w:lang w:val="kk-KZ"/>
              </w:rPr>
            </w:pPr>
            <w:r w:rsidRPr="00420D34">
              <w:rPr>
                <w:b/>
                <w:bCs/>
                <w:color w:val="000000"/>
                <w:lang w:val="kk-KZ"/>
              </w:rPr>
              <w:t>ПАТЕНТ</w:t>
            </w:r>
            <w:r w:rsidR="00420D34">
              <w:rPr>
                <w:b/>
                <w:bCs/>
                <w:color w:val="000000"/>
                <w:lang w:val="kk-KZ"/>
              </w:rPr>
              <w:t>ТЕР</w:t>
            </w:r>
          </w:p>
        </w:tc>
      </w:tr>
      <w:tr w:rsidR="00002C6C" w:rsidRPr="00420D34" w14:paraId="70612462" w14:textId="77777777" w:rsidTr="004F19F5">
        <w:trPr>
          <w:trHeight w:val="9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292" w14:textId="43C132C5" w:rsidR="00916F0B" w:rsidRPr="00420D34" w:rsidRDefault="00916F0B" w:rsidP="00916F0B">
            <w:pPr>
              <w:rPr>
                <w:lang w:val="en-US"/>
              </w:rPr>
            </w:pPr>
            <w:r w:rsidRPr="00420D34"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D80" w14:textId="18EF4DA5" w:rsidR="00916F0B" w:rsidRPr="00420D34" w:rsidRDefault="00916F0B" w:rsidP="00916F0B">
            <w:pPr>
              <w:jc w:val="both"/>
              <w:rPr>
                <w:shd w:val="clear" w:color="auto" w:fill="FFFFFF"/>
                <w:lang w:val="kk-KZ"/>
              </w:rPr>
            </w:pPr>
            <w:r w:rsidRPr="00420D34">
              <w:t>Способ получения экстракта из корней и корневищ ириса кожистого (</w:t>
            </w:r>
            <w:r w:rsidRPr="00420D34">
              <w:rPr>
                <w:i/>
                <w:iCs/>
                <w:lang w:val="en-US"/>
              </w:rPr>
              <w:t>Iris</w:t>
            </w:r>
            <w:r w:rsidRPr="00420D34">
              <w:rPr>
                <w:i/>
                <w:iCs/>
              </w:rPr>
              <w:t xml:space="preserve"> </w:t>
            </w:r>
            <w:proofErr w:type="spellStart"/>
            <w:r w:rsidRPr="00420D34">
              <w:rPr>
                <w:i/>
                <w:iCs/>
                <w:lang w:val="en-US"/>
              </w:rPr>
              <w:t>scariosa</w:t>
            </w:r>
            <w:proofErr w:type="spellEnd"/>
            <w:r w:rsidRPr="00420D34">
              <w:t xml:space="preserve">), обладающего цитотоксической активностью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5C2" w14:textId="36D3C9EF" w:rsidR="00916F0B" w:rsidRPr="00420D34" w:rsidRDefault="00420D34" w:rsidP="00916F0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Өнертабысқа п</w:t>
            </w:r>
            <w:proofErr w:type="spellStart"/>
            <w:r w:rsidR="00916F0B" w:rsidRPr="00420D34">
              <w:t>атент</w:t>
            </w:r>
            <w:proofErr w:type="spellEnd"/>
            <w:r w:rsidR="00916F0B" w:rsidRPr="00420D34">
              <w:t>. Алматы. №36025, 30.12.2022.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5EB7" w14:textId="77777777" w:rsidR="00916F0B" w:rsidRPr="00420D34" w:rsidRDefault="00916F0B" w:rsidP="00916F0B">
            <w:r w:rsidRPr="00420D34">
              <w:t xml:space="preserve">Омарова Б.А., </w:t>
            </w:r>
          </w:p>
          <w:p w14:paraId="5AC6C27C" w14:textId="77777777" w:rsidR="00002C6C" w:rsidRPr="00420D34" w:rsidRDefault="00916F0B" w:rsidP="00916F0B">
            <w:r w:rsidRPr="00420D34">
              <w:t xml:space="preserve">Шульц Э.Э., </w:t>
            </w:r>
          </w:p>
          <w:p w14:paraId="6D7D0621" w14:textId="24F15E98" w:rsidR="00916F0B" w:rsidRPr="00420D34" w:rsidRDefault="00916F0B" w:rsidP="00916F0B">
            <w:proofErr w:type="spellStart"/>
            <w:r w:rsidRPr="00420D34">
              <w:t>Жакипбеков</w:t>
            </w:r>
            <w:proofErr w:type="spellEnd"/>
            <w:r w:rsidRPr="00420D34">
              <w:t xml:space="preserve"> К.С., </w:t>
            </w:r>
            <w:r w:rsidRPr="00420D34">
              <w:rPr>
                <w:bCs/>
                <w:u w:val="single"/>
              </w:rPr>
              <w:t>Картбаева Э.Б.,</w:t>
            </w:r>
            <w:r w:rsidRPr="00420D34">
              <w:t xml:space="preserve"> </w:t>
            </w:r>
            <w:proofErr w:type="spellStart"/>
            <w:r w:rsidRPr="00420D34">
              <w:t>Алпысбаева</w:t>
            </w:r>
            <w:proofErr w:type="spellEnd"/>
            <w:r w:rsidRPr="00420D34">
              <w:t xml:space="preserve"> С.И.</w:t>
            </w:r>
          </w:p>
        </w:tc>
      </w:tr>
      <w:tr w:rsidR="00002C6C" w:rsidRPr="00420D34" w14:paraId="6D8488B3" w14:textId="77777777" w:rsidTr="004F19F5">
        <w:trPr>
          <w:trHeight w:val="9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24E" w14:textId="634CADF2" w:rsidR="00916F0B" w:rsidRPr="00420D34" w:rsidRDefault="00916F0B" w:rsidP="00916F0B">
            <w:pPr>
              <w:jc w:val="both"/>
              <w:rPr>
                <w:shd w:val="clear" w:color="auto" w:fill="FFFFFF"/>
                <w:lang w:val="en-US"/>
              </w:rPr>
            </w:pPr>
            <w:r w:rsidRPr="00420D34">
              <w:rPr>
                <w:shd w:val="clear" w:color="auto" w:fill="FFFFFF"/>
                <w:lang w:val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0A2B" w14:textId="0C95A31B" w:rsidR="00916F0B" w:rsidRPr="00420D34" w:rsidRDefault="00916F0B" w:rsidP="00916F0B">
            <w:pPr>
              <w:jc w:val="both"/>
              <w:rPr>
                <w:shd w:val="clear" w:color="auto" w:fill="FFFFFF"/>
                <w:lang w:val="kk-KZ"/>
              </w:rPr>
            </w:pPr>
            <w:r w:rsidRPr="00420D34">
              <w:rPr>
                <w:color w:val="000000"/>
                <w:lang w:val="kk-KZ"/>
              </w:rPr>
              <w:t xml:space="preserve">Способ получения экстракта с антимикробной активностью из зубчиков чеснока </w:t>
            </w:r>
            <w:r w:rsidRPr="00420D34">
              <w:rPr>
                <w:i/>
                <w:iCs/>
                <w:color w:val="000000"/>
                <w:lang w:val="kk-KZ"/>
              </w:rPr>
              <w:t>Allium sativum</w:t>
            </w:r>
            <w:r w:rsidRPr="00420D34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9AC" w14:textId="639EE918" w:rsidR="00916F0B" w:rsidRPr="00420D34" w:rsidRDefault="00916F0B" w:rsidP="00916F0B">
            <w:pPr>
              <w:jc w:val="both"/>
              <w:rPr>
                <w:shd w:val="clear" w:color="auto" w:fill="FFFFFF"/>
                <w:lang w:val="kk-KZ"/>
              </w:rPr>
            </w:pPr>
            <w:r w:rsidRPr="00420D34">
              <w:rPr>
                <w:color w:val="000000"/>
                <w:lang w:val="kk-KZ"/>
              </w:rPr>
              <w:t xml:space="preserve">Пайдалы модель №8640. Номер и дата бюллетеня. № 46 </w:t>
            </w:r>
            <w:r w:rsidRPr="00420D34">
              <w:t>–</w:t>
            </w:r>
            <w:r w:rsidRPr="00420D34">
              <w:rPr>
                <w:color w:val="000000"/>
                <w:lang w:val="kk-KZ"/>
              </w:rPr>
              <w:t xml:space="preserve"> 17.11.2023. Патентообладатель. Базаралиева А.Б.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476" w14:textId="626136F3" w:rsidR="00916F0B" w:rsidRPr="00420D34" w:rsidRDefault="00916F0B" w:rsidP="00630121">
            <w:pPr>
              <w:rPr>
                <w:shd w:val="clear" w:color="auto" w:fill="FFFFFF"/>
                <w:lang w:val="kk-KZ"/>
              </w:rPr>
            </w:pPr>
            <w:r w:rsidRPr="00420D34">
              <w:rPr>
                <w:color w:val="000000"/>
                <w:lang w:val="kk-KZ"/>
              </w:rPr>
              <w:t xml:space="preserve">Базаралиева А.Б., Калыкова А. С., Тургумбаева А.А, </w:t>
            </w:r>
            <w:r w:rsidRPr="00420D34">
              <w:rPr>
                <w:color w:val="000000"/>
                <w:u w:val="single"/>
                <w:lang w:val="kk-KZ"/>
              </w:rPr>
              <w:t>Картбаева Э.Б.</w:t>
            </w:r>
          </w:p>
        </w:tc>
      </w:tr>
      <w:tr w:rsidR="00002C6C" w:rsidRPr="00420D34" w14:paraId="1CE07CC2" w14:textId="77777777" w:rsidTr="004F19F5">
        <w:trPr>
          <w:trHeight w:val="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FF6" w14:textId="70E5061D" w:rsidR="00916F0B" w:rsidRPr="00420D34" w:rsidRDefault="00916F0B" w:rsidP="00916F0B">
            <w:pPr>
              <w:jc w:val="both"/>
              <w:rPr>
                <w:shd w:val="clear" w:color="auto" w:fill="FFFFFF"/>
                <w:lang w:val="en-US"/>
              </w:rPr>
            </w:pPr>
            <w:r w:rsidRPr="00420D34">
              <w:rPr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55E" w14:textId="77777777" w:rsidR="00002C6C" w:rsidRPr="00420D34" w:rsidRDefault="00002C6C" w:rsidP="00002C6C">
            <w:pPr>
              <w:jc w:val="both"/>
              <w:rPr>
                <w:shd w:val="clear" w:color="auto" w:fill="FFFFFF"/>
              </w:rPr>
            </w:pPr>
            <w:r w:rsidRPr="00420D34">
              <w:rPr>
                <w:shd w:val="clear" w:color="auto" w:fill="FFFFFF"/>
              </w:rPr>
              <w:t>Способ получения ультразвукового экстракта из листьев и стебля курчавки грушелистной</w:t>
            </w:r>
          </w:p>
          <w:p w14:paraId="2B3FC742" w14:textId="04DF7C6C" w:rsidR="00916F0B" w:rsidRPr="00420D34" w:rsidRDefault="00002C6C" w:rsidP="00002C6C">
            <w:pPr>
              <w:jc w:val="both"/>
              <w:rPr>
                <w:i/>
                <w:iCs/>
                <w:shd w:val="clear" w:color="auto" w:fill="FFFFFF"/>
                <w:lang w:val="kk-KZ"/>
              </w:rPr>
            </w:pPr>
            <w:r w:rsidRPr="00420D34">
              <w:rPr>
                <w:i/>
                <w:iCs/>
                <w:shd w:val="clear" w:color="auto" w:fill="FFFFFF"/>
              </w:rPr>
              <w:t>Atraphaxis pyrifolia Bunge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92EF" w14:textId="607AEBEC" w:rsidR="00002C6C" w:rsidRPr="00420D34" w:rsidRDefault="00420D34" w:rsidP="0000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suppressAutoHyphens/>
              <w:ind w:right="-3"/>
              <w:jc w:val="both"/>
              <w:textDirection w:val="btLr"/>
              <w:textAlignment w:val="top"/>
              <w:outlineLvl w:val="0"/>
            </w:pPr>
            <w:r w:rsidRPr="00420D34">
              <w:rPr>
                <w:color w:val="000000"/>
                <w:lang w:val="kk-KZ"/>
              </w:rPr>
              <w:t>Пайдалы модель</w:t>
            </w:r>
            <w:r w:rsidR="00002C6C" w:rsidRPr="00420D34">
              <w:t xml:space="preserve"> №</w:t>
            </w:r>
            <w:r>
              <w:rPr>
                <w:lang w:val="kk-KZ"/>
              </w:rPr>
              <w:t xml:space="preserve"> </w:t>
            </w:r>
            <w:r w:rsidR="00002C6C" w:rsidRPr="00420D34">
              <w:t>9201, 20.12.2024</w:t>
            </w:r>
          </w:p>
          <w:p w14:paraId="48CBECDE" w14:textId="131571FC" w:rsidR="00916F0B" w:rsidRPr="00420D34" w:rsidRDefault="00916F0B" w:rsidP="00916F0B">
            <w:pPr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CE33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Әбілқасымова Ә.М., </w:t>
            </w:r>
          </w:p>
          <w:p w14:paraId="3C655099" w14:textId="15D1DF5E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Тургумбаева А.А., </w:t>
            </w:r>
          </w:p>
          <w:p w14:paraId="2F300634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Датхаев У.М., </w:t>
            </w:r>
          </w:p>
          <w:p w14:paraId="7C936811" w14:textId="77777777" w:rsidR="00002C6C" w:rsidRPr="00420D34" w:rsidRDefault="00002C6C" w:rsidP="00916F0B">
            <w:pPr>
              <w:jc w:val="both"/>
              <w:rPr>
                <w:bCs/>
                <w:u w:val="single"/>
                <w:lang w:val="kk-KZ"/>
              </w:rPr>
            </w:pPr>
            <w:r w:rsidRPr="00420D34">
              <w:rPr>
                <w:bCs/>
                <w:u w:val="single"/>
                <w:lang w:val="kk-KZ"/>
              </w:rPr>
              <w:t xml:space="preserve">Картбаева Э.Б., </w:t>
            </w:r>
          </w:p>
          <w:p w14:paraId="7C1EC730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Калыкова А.С., </w:t>
            </w:r>
          </w:p>
          <w:p w14:paraId="524ADBD6" w14:textId="3E0C622A" w:rsidR="00916F0B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>Муканова А.Б.</w:t>
            </w:r>
          </w:p>
        </w:tc>
      </w:tr>
      <w:tr w:rsidR="00002C6C" w:rsidRPr="00420D34" w14:paraId="5AFDBC49" w14:textId="77777777" w:rsidTr="004F19F5">
        <w:trPr>
          <w:trHeight w:val="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131" w14:textId="532D26B1" w:rsidR="00916F0B" w:rsidRPr="00420D34" w:rsidRDefault="00916F0B" w:rsidP="00916F0B">
            <w:pPr>
              <w:jc w:val="both"/>
              <w:rPr>
                <w:lang w:val="en-US"/>
              </w:rPr>
            </w:pPr>
            <w:r w:rsidRPr="00420D34">
              <w:rPr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D52" w14:textId="16CBD685" w:rsidR="00916F0B" w:rsidRPr="00420D34" w:rsidRDefault="00002C6C" w:rsidP="0000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suppressAutoHyphens/>
              <w:ind w:right="-3"/>
              <w:jc w:val="both"/>
              <w:textDirection w:val="btLr"/>
              <w:textAlignment w:val="top"/>
              <w:outlineLvl w:val="0"/>
            </w:pPr>
            <w:r w:rsidRPr="00420D34">
              <w:t xml:space="preserve">Способ получения густого экстракта из листьев и стебля </w:t>
            </w:r>
            <w:proofErr w:type="spellStart"/>
            <w:r w:rsidRPr="00420D34">
              <w:t>курчавки</w:t>
            </w:r>
            <w:proofErr w:type="spellEnd"/>
            <w:r w:rsidRPr="00420D34">
              <w:t xml:space="preserve"> </w:t>
            </w:r>
            <w:proofErr w:type="spellStart"/>
            <w:r w:rsidRPr="00420D34">
              <w:t>грушелистной</w:t>
            </w:r>
            <w:proofErr w:type="spellEnd"/>
            <w:r w:rsidRPr="00420D34">
              <w:t xml:space="preserve"> </w:t>
            </w:r>
            <w:proofErr w:type="spellStart"/>
            <w:r w:rsidRPr="00420D34">
              <w:rPr>
                <w:lang w:val="en-US"/>
              </w:rPr>
              <w:t>Atraphaxis</w:t>
            </w:r>
            <w:proofErr w:type="spellEnd"/>
            <w:r w:rsidRPr="00420D34">
              <w:t xml:space="preserve"> </w:t>
            </w:r>
            <w:proofErr w:type="spellStart"/>
            <w:r w:rsidRPr="00420D34">
              <w:rPr>
                <w:lang w:val="en-US"/>
              </w:rPr>
              <w:t>pyrifolia</w:t>
            </w:r>
            <w:proofErr w:type="spellEnd"/>
            <w:r w:rsidRPr="00420D34">
              <w:t xml:space="preserve"> </w:t>
            </w:r>
            <w:r w:rsidRPr="00420D34">
              <w:rPr>
                <w:lang w:val="en-US"/>
              </w:rPr>
              <w:t>Bunge</w:t>
            </w:r>
            <w:r w:rsidRPr="00420D34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51E7" w14:textId="5981B7F4" w:rsidR="00916F0B" w:rsidRPr="00420D34" w:rsidRDefault="00420D34" w:rsidP="00916F0B">
            <w:pPr>
              <w:jc w:val="both"/>
              <w:rPr>
                <w:shd w:val="clear" w:color="auto" w:fill="FFFFFF"/>
                <w:lang w:val="kk-KZ"/>
              </w:rPr>
            </w:pPr>
            <w:r w:rsidRPr="00420D34">
              <w:rPr>
                <w:color w:val="000000"/>
                <w:lang w:val="kk-KZ"/>
              </w:rPr>
              <w:t>Пайдалы модель</w:t>
            </w:r>
            <w:r w:rsidR="00002C6C" w:rsidRPr="00420D34">
              <w:t xml:space="preserve"> № 9687, 18.10.2024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8D9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>Әбілқасымова Ә.М.,</w:t>
            </w:r>
          </w:p>
          <w:p w14:paraId="4E580AF7" w14:textId="78ADDA82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>Тургумбаева А.А.,</w:t>
            </w:r>
          </w:p>
          <w:p w14:paraId="5B4AD8D0" w14:textId="01AA2DDB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Датхаев У.М., </w:t>
            </w:r>
          </w:p>
          <w:p w14:paraId="1D554496" w14:textId="77777777" w:rsidR="00002C6C" w:rsidRPr="00420D34" w:rsidRDefault="00002C6C" w:rsidP="00916F0B">
            <w:pPr>
              <w:jc w:val="both"/>
              <w:rPr>
                <w:bCs/>
                <w:u w:val="single"/>
                <w:lang w:val="kk-KZ"/>
              </w:rPr>
            </w:pPr>
            <w:r w:rsidRPr="00420D34">
              <w:rPr>
                <w:bCs/>
                <w:u w:val="single"/>
                <w:lang w:val="kk-KZ"/>
              </w:rPr>
              <w:t xml:space="preserve">Картбаева Э.Б., </w:t>
            </w:r>
          </w:p>
          <w:p w14:paraId="6B9C0169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 xml:space="preserve">Калыкова А.С., </w:t>
            </w:r>
          </w:p>
          <w:p w14:paraId="21C33C0C" w14:textId="77777777" w:rsidR="00002C6C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>Муканова А.Б.,</w:t>
            </w:r>
          </w:p>
          <w:p w14:paraId="0BC9E25D" w14:textId="59E357BF" w:rsidR="00916F0B" w:rsidRPr="00420D34" w:rsidRDefault="00002C6C" w:rsidP="00916F0B">
            <w:pPr>
              <w:jc w:val="both"/>
              <w:rPr>
                <w:lang w:val="kk-KZ"/>
              </w:rPr>
            </w:pPr>
            <w:r w:rsidRPr="00420D34">
              <w:rPr>
                <w:lang w:val="kk-KZ"/>
              </w:rPr>
              <w:t>Баркизатова Г.Б.</w:t>
            </w:r>
          </w:p>
        </w:tc>
      </w:tr>
      <w:tr w:rsidR="003D00C4" w:rsidRPr="00420D34" w14:paraId="6A8EB838" w14:textId="77777777" w:rsidTr="003D00C4">
        <w:trPr>
          <w:trHeight w:val="372"/>
        </w:trPr>
        <w:tc>
          <w:tcPr>
            <w:tcW w:w="10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925" w14:textId="1F913927" w:rsidR="003D00C4" w:rsidRPr="003D00C4" w:rsidRDefault="003D00C4" w:rsidP="003D00C4">
            <w:pPr>
              <w:shd w:val="clear" w:color="auto" w:fill="FFFFFF"/>
              <w:tabs>
                <w:tab w:val="left" w:pos="1134"/>
              </w:tabs>
              <w:ind w:right="-3"/>
              <w:jc w:val="center"/>
              <w:rPr>
                <w:b/>
                <w:bCs/>
                <w:color w:val="000000"/>
                <w:lang w:val="kk-KZ"/>
              </w:rPr>
            </w:pPr>
            <w:r w:rsidRPr="003D00C4">
              <w:rPr>
                <w:b/>
                <w:bCs/>
                <w:color w:val="000000"/>
                <w:lang w:val="kk-KZ"/>
              </w:rPr>
              <w:t>МОНОГРАФИЯ</w:t>
            </w:r>
          </w:p>
        </w:tc>
      </w:tr>
      <w:tr w:rsidR="00420D34" w:rsidRPr="00420D34" w14:paraId="28D40A53" w14:textId="77777777" w:rsidTr="004F19F5">
        <w:trPr>
          <w:trHeight w:val="9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591" w14:textId="09ECCCBE" w:rsidR="00420D34" w:rsidRPr="003D00C4" w:rsidRDefault="003D00C4" w:rsidP="00420D34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592" w14:textId="785A5DDB" w:rsidR="00420D34" w:rsidRPr="00420D34" w:rsidRDefault="00420D34" w:rsidP="00420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suppressAutoHyphens/>
              <w:ind w:right="-3"/>
              <w:jc w:val="both"/>
              <w:textDirection w:val="btLr"/>
              <w:textAlignment w:val="top"/>
              <w:outlineLvl w:val="0"/>
              <w:rPr>
                <w:lang/>
              </w:rPr>
            </w:pPr>
            <w:r w:rsidRPr="00420D34">
              <w:rPr>
                <w:rFonts w:hint="eastAsia"/>
                <w:lang/>
              </w:rPr>
              <w:t>Отанды</w:t>
            </w:r>
            <w:r w:rsidRPr="00420D34">
              <w:rPr>
                <w:lang/>
              </w:rPr>
              <w:t>қ</w:t>
            </w:r>
            <w:r w:rsidRPr="00420D34">
              <w:rPr>
                <w:lang/>
              </w:rPr>
              <w:t xml:space="preserve"> </w:t>
            </w:r>
            <w:r w:rsidRPr="00420D34">
              <w:rPr>
                <w:rFonts w:hint="eastAsia"/>
                <w:lang/>
              </w:rPr>
              <w:t>шикізат</w:t>
            </w:r>
            <w:r>
              <w:rPr>
                <w:lang w:val="kk-KZ"/>
              </w:rPr>
              <w:t xml:space="preserve"> </w:t>
            </w:r>
            <w:r w:rsidRPr="00420D34">
              <w:rPr>
                <w:i/>
                <w:iCs/>
                <w:lang/>
              </w:rPr>
              <w:t xml:space="preserve">Cistanche Salsa </w:t>
            </w:r>
            <w:r w:rsidRPr="00420D34">
              <w:rPr>
                <w:lang/>
              </w:rPr>
              <w:t>(C.A. Mey) G. Beck</w:t>
            </w:r>
            <w:r>
              <w:rPr>
                <w:lang w:val="kk-KZ"/>
              </w:rPr>
              <w:t xml:space="preserve"> </w:t>
            </w:r>
            <w:r w:rsidRPr="00420D34">
              <w:rPr>
                <w:rFonts w:hint="eastAsia"/>
                <w:lang/>
              </w:rPr>
              <w:t>негізінде</w:t>
            </w:r>
            <w:r w:rsidRPr="00420D34">
              <w:rPr>
                <w:lang/>
              </w:rPr>
              <w:t xml:space="preserve"> </w:t>
            </w:r>
            <w:r w:rsidRPr="00420D34">
              <w:rPr>
                <w:rFonts w:hint="eastAsia"/>
                <w:lang/>
              </w:rPr>
              <w:t>д</w:t>
            </w:r>
            <w:r w:rsidRPr="00420D34">
              <w:rPr>
                <w:lang/>
              </w:rPr>
              <w:t>әрілік</w:t>
            </w:r>
            <w:r w:rsidRPr="00420D34">
              <w:rPr>
                <w:lang/>
              </w:rPr>
              <w:t xml:space="preserve"> </w:t>
            </w:r>
            <w:r w:rsidRPr="00420D34">
              <w:rPr>
                <w:rFonts w:hint="eastAsia"/>
                <w:lang/>
              </w:rPr>
              <w:t>заттарды</w:t>
            </w:r>
            <w:r w:rsidRPr="00420D34">
              <w:rPr>
                <w:lang/>
              </w:rPr>
              <w:t xml:space="preserve"> </w:t>
            </w:r>
            <w:r w:rsidRPr="00420D34">
              <w:rPr>
                <w:lang/>
              </w:rPr>
              <w:t>әзірлеу</w:t>
            </w:r>
            <w:r>
              <w:rPr>
                <w:lang w:val="kk-KZ"/>
              </w:rPr>
              <w:t xml:space="preserve"> </w:t>
            </w:r>
            <w:r w:rsidRPr="00420D34">
              <w:rPr>
                <w:rFonts w:hint="eastAsia"/>
                <w:lang/>
              </w:rPr>
              <w:t>ж</w:t>
            </w:r>
            <w:r w:rsidRPr="00420D34">
              <w:rPr>
                <w:lang/>
              </w:rPr>
              <w:t>әне</w:t>
            </w:r>
            <w:r w:rsidRPr="00420D34">
              <w:rPr>
                <w:lang/>
              </w:rPr>
              <w:t xml:space="preserve"> </w:t>
            </w:r>
            <w:r w:rsidRPr="00420D34">
              <w:rPr>
                <w:rFonts w:hint="eastAsia"/>
                <w:lang/>
              </w:rPr>
              <w:t>стандарттау</w:t>
            </w:r>
            <w:r w:rsidRPr="00420D34">
              <w:rPr>
                <w:lang/>
              </w:rPr>
              <w:t xml:space="preserve">: </w:t>
            </w:r>
            <w:r w:rsidRPr="00420D34">
              <w:rPr>
                <w:rFonts w:hint="eastAsia"/>
                <w:lang/>
              </w:rPr>
              <w:t>фармакологиялы</w:t>
            </w:r>
            <w:r w:rsidRPr="00420D34">
              <w:rPr>
                <w:lang/>
              </w:rPr>
              <w:t>қ</w:t>
            </w:r>
          </w:p>
          <w:p w14:paraId="64B3C252" w14:textId="4CC017A5" w:rsidR="00420D34" w:rsidRPr="00420D34" w:rsidRDefault="003D00C4" w:rsidP="00420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suppressAutoHyphens/>
              <w:ind w:right="-3"/>
              <w:jc w:val="both"/>
              <w:textDirection w:val="btLr"/>
              <w:textAlignment w:val="top"/>
              <w:outlineLvl w:val="0"/>
            </w:pPr>
            <w:r>
              <w:rPr>
                <w:rFonts w:hint="eastAsia"/>
              </w:rPr>
              <w:t>т</w:t>
            </w:r>
            <w:r w:rsidR="00420D34" w:rsidRPr="00420D34">
              <w:rPr>
                <w:rFonts w:hint="eastAsia"/>
                <w:lang/>
              </w:rPr>
              <w:t>иімділігі</w:t>
            </w:r>
            <w:r w:rsidR="00420D34" w:rsidRPr="00420D34">
              <w:rPr>
                <w:lang/>
              </w:rPr>
              <w:t xml:space="preserve"> </w:t>
            </w:r>
            <w:r w:rsidR="00420D34" w:rsidRPr="00420D34">
              <w:rPr>
                <w:rFonts w:hint="eastAsia"/>
                <w:lang/>
              </w:rPr>
              <w:t>мен</w:t>
            </w:r>
            <w:r w:rsidR="00420D34" w:rsidRPr="00420D34">
              <w:rPr>
                <w:lang/>
              </w:rPr>
              <w:t xml:space="preserve"> </w:t>
            </w:r>
            <w:r w:rsidR="00420D34" w:rsidRPr="00420D34">
              <w:rPr>
                <w:lang/>
              </w:rPr>
              <w:t>қауіпсіздігі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2D98" w14:textId="0C4AEDDF" w:rsidR="00420D34" w:rsidRPr="009C57F7" w:rsidRDefault="00420D34" w:rsidP="00420D34">
            <w:pPr>
              <w:rPr>
                <w:lang w:val="kk-KZ" w:eastAsia="zh-CN"/>
              </w:rPr>
            </w:pPr>
            <w:r>
              <w:rPr>
                <w:lang w:val="kk-KZ" w:eastAsia="zh-CN"/>
              </w:rPr>
              <w:t>Қазақ университеті баспасы, 1</w:t>
            </w:r>
            <w:r w:rsidR="003D00C4">
              <w:rPr>
                <w:lang w:val="kk-KZ" w:eastAsia="zh-CN"/>
              </w:rPr>
              <w:t>54</w:t>
            </w:r>
            <w:r w:rsidRPr="00264BA2">
              <w:rPr>
                <w:lang w:val="kk-KZ" w:eastAsia="zh-CN"/>
              </w:rPr>
              <w:t xml:space="preserve"> </w:t>
            </w:r>
            <w:r>
              <w:rPr>
                <w:lang w:val="kk-KZ" w:eastAsia="zh-CN"/>
              </w:rPr>
              <w:t xml:space="preserve">б.,  </w:t>
            </w:r>
            <w:r w:rsidRPr="009C57F7">
              <w:rPr>
                <w:lang w:val="kk-KZ" w:eastAsia="zh-CN"/>
              </w:rPr>
              <w:t>2025, Алматы</w:t>
            </w:r>
          </w:p>
          <w:p w14:paraId="5F32AD5D" w14:textId="35127FA2" w:rsidR="00420D34" w:rsidRPr="003D00C4" w:rsidRDefault="003D00C4" w:rsidP="00420D34">
            <w:pPr>
              <w:jc w:val="both"/>
              <w:rPr>
                <w:color w:val="000000"/>
                <w:lang w:val="kk-KZ"/>
              </w:rPr>
            </w:pPr>
            <w:r w:rsidRPr="003D00C4">
              <w:rPr>
                <w:lang/>
              </w:rPr>
              <w:t>ISBN 978-601-04-7051-4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A001" w14:textId="4DF76822" w:rsidR="00420D34" w:rsidRPr="00420D34" w:rsidRDefault="003D00C4" w:rsidP="00420D34">
            <w:pPr>
              <w:jc w:val="both"/>
              <w:rPr>
                <w:lang w:val="kk-KZ"/>
              </w:rPr>
            </w:pPr>
            <w:r w:rsidRPr="00420D34">
              <w:rPr>
                <w:bCs/>
                <w:u w:val="single"/>
                <w:lang w:val="kk-KZ"/>
              </w:rPr>
              <w:t>Картбаева Э.Б.</w:t>
            </w:r>
          </w:p>
        </w:tc>
      </w:tr>
    </w:tbl>
    <w:p w14:paraId="25FDAFCB" w14:textId="77777777" w:rsidR="002F6AA7" w:rsidRPr="00420D34" w:rsidRDefault="002F6AA7" w:rsidP="00124CDA">
      <w:pPr>
        <w:rPr>
          <w:lang w:val="kk-KZ"/>
        </w:rPr>
      </w:pPr>
    </w:p>
    <w:sectPr w:rsidR="002F6AA7" w:rsidRPr="00420D34" w:rsidSect="00124CDA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08BE" w14:textId="77777777" w:rsidR="006627E3" w:rsidRDefault="006627E3" w:rsidP="004E2305">
      <w:r>
        <w:separator/>
      </w:r>
    </w:p>
  </w:endnote>
  <w:endnote w:type="continuationSeparator" w:id="0">
    <w:p w14:paraId="5FFF4FB8" w14:textId="77777777" w:rsidR="006627E3" w:rsidRDefault="006627E3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18"/>
      <w:gridCol w:w="2387"/>
    </w:tblGrid>
    <w:tr w:rsidR="00316CD6" w:rsidRPr="00E4748A" w14:paraId="45FC26E1" w14:textId="77777777" w:rsidTr="00124CDA">
      <w:trPr>
        <w:trHeight w:val="372"/>
      </w:trPr>
      <w:tc>
        <w:tcPr>
          <w:tcW w:w="7518" w:type="dxa"/>
          <w:shd w:val="clear" w:color="auto" w:fill="auto"/>
        </w:tcPr>
        <w:p w14:paraId="2390B1FB" w14:textId="2DEA9157" w:rsidR="00316CD6" w:rsidRPr="00CB0B4F" w:rsidRDefault="00420D34" w:rsidP="00E9664E">
          <w:pPr>
            <w:rPr>
              <w:sz w:val="24"/>
              <w:szCs w:val="24"/>
              <w:lang w:val="en-US"/>
            </w:rPr>
          </w:pPr>
          <w:r>
            <w:rPr>
              <w:sz w:val="22"/>
              <w:lang w:val="kk-KZ"/>
            </w:rPr>
            <w:t>Ізденуші</w:t>
          </w:r>
        </w:p>
      </w:tc>
      <w:tc>
        <w:tcPr>
          <w:tcW w:w="2387" w:type="dxa"/>
          <w:shd w:val="clear" w:color="auto" w:fill="auto"/>
        </w:tcPr>
        <w:p w14:paraId="0108B45E" w14:textId="1A459BBF" w:rsidR="00456CED" w:rsidRPr="00456CED" w:rsidRDefault="00456CED" w:rsidP="002318D1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Э.Б. Картбаева</w:t>
          </w:r>
        </w:p>
      </w:tc>
    </w:tr>
    <w:tr w:rsidR="00316CD6" w:rsidRPr="00E4748A" w14:paraId="00BC1B94" w14:textId="77777777" w:rsidTr="00124CDA">
      <w:trPr>
        <w:trHeight w:val="485"/>
      </w:trPr>
      <w:tc>
        <w:tcPr>
          <w:tcW w:w="7518" w:type="dxa"/>
          <w:shd w:val="clear" w:color="auto" w:fill="auto"/>
        </w:tcPr>
        <w:p w14:paraId="0609A434" w14:textId="77777777" w:rsidR="00420D34" w:rsidRDefault="00420D34" w:rsidP="002318D1">
          <w:pPr>
            <w:rPr>
              <w:sz w:val="22"/>
              <w:lang w:val="kk-KZ"/>
            </w:rPr>
          </w:pPr>
          <w:r>
            <w:rPr>
              <w:sz w:val="22"/>
              <w:lang w:val="kk-KZ"/>
            </w:rPr>
            <w:t>ә</w:t>
          </w:r>
          <w:r>
            <w:rPr>
              <w:sz w:val="22"/>
              <w:lang w:val="kk-KZ"/>
            </w:rPr>
            <w:t>л-Фараби ат</w:t>
          </w:r>
          <w:r>
            <w:rPr>
              <w:sz w:val="22"/>
              <w:lang w:val="kk-KZ"/>
            </w:rPr>
            <w:t>ындағы</w:t>
          </w:r>
        </w:p>
        <w:p w14:paraId="5C2250CD" w14:textId="3AED0B2D" w:rsidR="00316CD6" w:rsidRPr="00CB0B4F" w:rsidRDefault="00420D34" w:rsidP="002318D1">
          <w:pPr>
            <w:rPr>
              <w:sz w:val="24"/>
              <w:szCs w:val="24"/>
              <w:lang w:val="kk-KZ"/>
            </w:rPr>
          </w:pPr>
          <w:r>
            <w:rPr>
              <w:sz w:val="22"/>
              <w:lang w:val="kk-KZ"/>
            </w:rPr>
            <w:t>ҚазҰУ ғалым хатшысы</w:t>
          </w:r>
        </w:p>
      </w:tc>
      <w:tc>
        <w:tcPr>
          <w:tcW w:w="2387" w:type="dxa"/>
          <w:shd w:val="clear" w:color="auto" w:fill="auto"/>
        </w:tcPr>
        <w:p w14:paraId="580B42D2" w14:textId="77777777" w:rsidR="00113C5A" w:rsidRDefault="00113C5A" w:rsidP="00113C5A">
          <w:pPr>
            <w:rPr>
              <w:sz w:val="24"/>
              <w:szCs w:val="24"/>
              <w:lang w:val="kk-KZ"/>
            </w:rPr>
          </w:pPr>
        </w:p>
        <w:p w14:paraId="511A8062" w14:textId="2DD824DF" w:rsidR="00316CD6" w:rsidRPr="00E4748A" w:rsidRDefault="00113C5A" w:rsidP="00113C5A">
          <w:pPr>
            <w:rPr>
              <w:sz w:val="24"/>
              <w:szCs w:val="24"/>
              <w:lang w:val="kk-KZ"/>
            </w:rPr>
          </w:pPr>
          <w:r w:rsidRPr="00113C5A">
            <w:rPr>
              <w:sz w:val="24"/>
              <w:szCs w:val="24"/>
              <w:lang w:val="kk-KZ"/>
            </w:rPr>
            <w:t>М.К. Мәмбетова</w:t>
          </w:r>
          <w:r w:rsidRPr="00113C5A">
            <w:rPr>
              <w:sz w:val="24"/>
              <w:szCs w:val="24"/>
              <w:lang w:val="kk-KZ"/>
            </w:rPr>
            <w:tab/>
          </w:r>
        </w:p>
      </w:tc>
    </w:tr>
  </w:tbl>
  <w:p w14:paraId="21E146B8" w14:textId="6BA71D46" w:rsidR="00200C39" w:rsidRPr="005D62A8" w:rsidRDefault="00200C39" w:rsidP="00316CD6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42DD" w14:textId="77777777" w:rsidR="006627E3" w:rsidRDefault="006627E3" w:rsidP="004E2305">
      <w:r>
        <w:separator/>
      </w:r>
    </w:p>
  </w:footnote>
  <w:footnote w:type="continuationSeparator" w:id="0">
    <w:p w14:paraId="6854C4A3" w14:textId="77777777" w:rsidR="006627E3" w:rsidRDefault="006627E3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4F7"/>
    <w:multiLevelType w:val="multilevel"/>
    <w:tmpl w:val="7F9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F6ABC"/>
    <w:multiLevelType w:val="multilevel"/>
    <w:tmpl w:val="F28A35AE"/>
    <w:lvl w:ilvl="0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2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900CFD"/>
    <w:multiLevelType w:val="hybridMultilevel"/>
    <w:tmpl w:val="0BF03B5A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6380"/>
    <w:multiLevelType w:val="multilevel"/>
    <w:tmpl w:val="E24C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B5CDE"/>
    <w:multiLevelType w:val="hybridMultilevel"/>
    <w:tmpl w:val="00983BAE"/>
    <w:lvl w:ilvl="0" w:tplc="4ED46FEC">
      <w:start w:val="1"/>
      <w:numFmt w:val="decimal"/>
      <w:lvlText w:val="%1"/>
      <w:lvlJc w:val="left"/>
      <w:pPr>
        <w:ind w:left="1287" w:hanging="360"/>
      </w:pPr>
      <w:rPr>
        <w:rFonts w:eastAsia="Aria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FD5B0C"/>
    <w:multiLevelType w:val="hybridMultilevel"/>
    <w:tmpl w:val="61706144"/>
    <w:lvl w:ilvl="0" w:tplc="8C9A5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AC093C"/>
    <w:multiLevelType w:val="hybridMultilevel"/>
    <w:tmpl w:val="66F42F7A"/>
    <w:lvl w:ilvl="0" w:tplc="E4D2C9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73466976">
    <w:abstractNumId w:val="2"/>
  </w:num>
  <w:num w:numId="2" w16cid:durableId="1084959279">
    <w:abstractNumId w:val="0"/>
  </w:num>
  <w:num w:numId="3" w16cid:durableId="200412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5726394">
    <w:abstractNumId w:val="5"/>
  </w:num>
  <w:num w:numId="5" w16cid:durableId="809632115">
    <w:abstractNumId w:val="6"/>
  </w:num>
  <w:num w:numId="6" w16cid:durableId="509027306">
    <w:abstractNumId w:val="7"/>
  </w:num>
  <w:num w:numId="7" w16cid:durableId="962659104">
    <w:abstractNumId w:val="4"/>
  </w:num>
  <w:num w:numId="8" w16cid:durableId="175617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6B"/>
    <w:rsid w:val="00002C6C"/>
    <w:rsid w:val="00004717"/>
    <w:rsid w:val="0001362C"/>
    <w:rsid w:val="00020961"/>
    <w:rsid w:val="000225DE"/>
    <w:rsid w:val="00041E91"/>
    <w:rsid w:val="00042442"/>
    <w:rsid w:val="0005087C"/>
    <w:rsid w:val="0005445D"/>
    <w:rsid w:val="00061CA7"/>
    <w:rsid w:val="000812DB"/>
    <w:rsid w:val="00084ADD"/>
    <w:rsid w:val="00093787"/>
    <w:rsid w:val="000A299D"/>
    <w:rsid w:val="000A3C90"/>
    <w:rsid w:val="000B14CD"/>
    <w:rsid w:val="000B55C7"/>
    <w:rsid w:val="000B7EC1"/>
    <w:rsid w:val="000C6796"/>
    <w:rsid w:val="000D2875"/>
    <w:rsid w:val="000F02C2"/>
    <w:rsid w:val="000F2037"/>
    <w:rsid w:val="000F6803"/>
    <w:rsid w:val="00103D05"/>
    <w:rsid w:val="00113C5A"/>
    <w:rsid w:val="00113F4A"/>
    <w:rsid w:val="00115596"/>
    <w:rsid w:val="00124CDA"/>
    <w:rsid w:val="00124E4E"/>
    <w:rsid w:val="00126D32"/>
    <w:rsid w:val="001758ED"/>
    <w:rsid w:val="00181B56"/>
    <w:rsid w:val="00190AAC"/>
    <w:rsid w:val="001A7868"/>
    <w:rsid w:val="001B6032"/>
    <w:rsid w:val="001D420F"/>
    <w:rsid w:val="001D6B8E"/>
    <w:rsid w:val="001F1C5C"/>
    <w:rsid w:val="00200C39"/>
    <w:rsid w:val="00204ECA"/>
    <w:rsid w:val="0020694F"/>
    <w:rsid w:val="00222CAB"/>
    <w:rsid w:val="002318D1"/>
    <w:rsid w:val="0023335E"/>
    <w:rsid w:val="00260EF2"/>
    <w:rsid w:val="00267C27"/>
    <w:rsid w:val="00271269"/>
    <w:rsid w:val="00272480"/>
    <w:rsid w:val="0028264C"/>
    <w:rsid w:val="002A4A54"/>
    <w:rsid w:val="002A4DA3"/>
    <w:rsid w:val="002B3849"/>
    <w:rsid w:val="002B44C2"/>
    <w:rsid w:val="002B45C4"/>
    <w:rsid w:val="002B5C04"/>
    <w:rsid w:val="002B69A9"/>
    <w:rsid w:val="002B6FAC"/>
    <w:rsid w:val="002C09BA"/>
    <w:rsid w:val="002D4B12"/>
    <w:rsid w:val="002E4807"/>
    <w:rsid w:val="002F6AA7"/>
    <w:rsid w:val="00301EFE"/>
    <w:rsid w:val="003057C2"/>
    <w:rsid w:val="0030585A"/>
    <w:rsid w:val="00307E79"/>
    <w:rsid w:val="0031090D"/>
    <w:rsid w:val="0031127D"/>
    <w:rsid w:val="003114FF"/>
    <w:rsid w:val="00312A95"/>
    <w:rsid w:val="00316CD6"/>
    <w:rsid w:val="003334A4"/>
    <w:rsid w:val="00336988"/>
    <w:rsid w:val="00354DDB"/>
    <w:rsid w:val="00365EFD"/>
    <w:rsid w:val="00367091"/>
    <w:rsid w:val="00375791"/>
    <w:rsid w:val="00377262"/>
    <w:rsid w:val="0038663A"/>
    <w:rsid w:val="003A3928"/>
    <w:rsid w:val="003B5DC0"/>
    <w:rsid w:val="003B672C"/>
    <w:rsid w:val="003B7A8F"/>
    <w:rsid w:val="003C7637"/>
    <w:rsid w:val="003D00C4"/>
    <w:rsid w:val="004104FA"/>
    <w:rsid w:val="004120F9"/>
    <w:rsid w:val="00420D34"/>
    <w:rsid w:val="00425A3F"/>
    <w:rsid w:val="00425CFD"/>
    <w:rsid w:val="00426220"/>
    <w:rsid w:val="00433E0A"/>
    <w:rsid w:val="00445CBC"/>
    <w:rsid w:val="00456CED"/>
    <w:rsid w:val="00462DFF"/>
    <w:rsid w:val="0046601A"/>
    <w:rsid w:val="00477C11"/>
    <w:rsid w:val="00482910"/>
    <w:rsid w:val="004919DF"/>
    <w:rsid w:val="004923BE"/>
    <w:rsid w:val="004B0A51"/>
    <w:rsid w:val="004B3132"/>
    <w:rsid w:val="004E1753"/>
    <w:rsid w:val="004E2305"/>
    <w:rsid w:val="004F19F5"/>
    <w:rsid w:val="004F7049"/>
    <w:rsid w:val="00504AAE"/>
    <w:rsid w:val="00541617"/>
    <w:rsid w:val="00573E9F"/>
    <w:rsid w:val="00585691"/>
    <w:rsid w:val="005B188B"/>
    <w:rsid w:val="005B73D6"/>
    <w:rsid w:val="005D2A53"/>
    <w:rsid w:val="005D62A8"/>
    <w:rsid w:val="005F786F"/>
    <w:rsid w:val="00630121"/>
    <w:rsid w:val="00637CB9"/>
    <w:rsid w:val="00645D89"/>
    <w:rsid w:val="0065050C"/>
    <w:rsid w:val="00657F41"/>
    <w:rsid w:val="00661F77"/>
    <w:rsid w:val="006621A1"/>
    <w:rsid w:val="006627E3"/>
    <w:rsid w:val="0068217F"/>
    <w:rsid w:val="006B5CC2"/>
    <w:rsid w:val="006C122A"/>
    <w:rsid w:val="006D2C13"/>
    <w:rsid w:val="006D3BEC"/>
    <w:rsid w:val="006E2129"/>
    <w:rsid w:val="006F2B0E"/>
    <w:rsid w:val="00712116"/>
    <w:rsid w:val="007128E2"/>
    <w:rsid w:val="00725102"/>
    <w:rsid w:val="007268D7"/>
    <w:rsid w:val="00745F78"/>
    <w:rsid w:val="00765FB1"/>
    <w:rsid w:val="007733D5"/>
    <w:rsid w:val="00773F3F"/>
    <w:rsid w:val="0078006C"/>
    <w:rsid w:val="007835F0"/>
    <w:rsid w:val="0078480E"/>
    <w:rsid w:val="00794F01"/>
    <w:rsid w:val="00796B07"/>
    <w:rsid w:val="007A2C24"/>
    <w:rsid w:val="007A3BF8"/>
    <w:rsid w:val="007A5D96"/>
    <w:rsid w:val="007B2872"/>
    <w:rsid w:val="007B7D11"/>
    <w:rsid w:val="007C2ACD"/>
    <w:rsid w:val="007C55EE"/>
    <w:rsid w:val="007D252F"/>
    <w:rsid w:val="007E7788"/>
    <w:rsid w:val="00810289"/>
    <w:rsid w:val="00826849"/>
    <w:rsid w:val="00826B30"/>
    <w:rsid w:val="00842A1E"/>
    <w:rsid w:val="00850D93"/>
    <w:rsid w:val="00861CEE"/>
    <w:rsid w:val="00892EDB"/>
    <w:rsid w:val="0089406D"/>
    <w:rsid w:val="008A3882"/>
    <w:rsid w:val="008A456B"/>
    <w:rsid w:val="008B06C1"/>
    <w:rsid w:val="008E42FC"/>
    <w:rsid w:val="008E5011"/>
    <w:rsid w:val="008F6709"/>
    <w:rsid w:val="008F6B0C"/>
    <w:rsid w:val="008F7EE5"/>
    <w:rsid w:val="00902F97"/>
    <w:rsid w:val="00916F0B"/>
    <w:rsid w:val="00955D71"/>
    <w:rsid w:val="009602F7"/>
    <w:rsid w:val="00961A67"/>
    <w:rsid w:val="00985C20"/>
    <w:rsid w:val="009B62D1"/>
    <w:rsid w:val="009C5C5B"/>
    <w:rsid w:val="009D2BD8"/>
    <w:rsid w:val="009E0DEB"/>
    <w:rsid w:val="009E5CDF"/>
    <w:rsid w:val="009E67D8"/>
    <w:rsid w:val="00A13F87"/>
    <w:rsid w:val="00A162C6"/>
    <w:rsid w:val="00A2036A"/>
    <w:rsid w:val="00A574B1"/>
    <w:rsid w:val="00A833A4"/>
    <w:rsid w:val="00A906EA"/>
    <w:rsid w:val="00AA0935"/>
    <w:rsid w:val="00AA3027"/>
    <w:rsid w:val="00AA4A04"/>
    <w:rsid w:val="00AB4526"/>
    <w:rsid w:val="00AB75E6"/>
    <w:rsid w:val="00AE045C"/>
    <w:rsid w:val="00AE7A7B"/>
    <w:rsid w:val="00AF1A0F"/>
    <w:rsid w:val="00AF2A2E"/>
    <w:rsid w:val="00AF38C1"/>
    <w:rsid w:val="00B15D00"/>
    <w:rsid w:val="00B577D3"/>
    <w:rsid w:val="00B57B6F"/>
    <w:rsid w:val="00B65481"/>
    <w:rsid w:val="00B66617"/>
    <w:rsid w:val="00B7367E"/>
    <w:rsid w:val="00B80C3F"/>
    <w:rsid w:val="00B9318D"/>
    <w:rsid w:val="00BB0FC3"/>
    <w:rsid w:val="00BB4062"/>
    <w:rsid w:val="00BB5F11"/>
    <w:rsid w:val="00BB6B33"/>
    <w:rsid w:val="00BB7A74"/>
    <w:rsid w:val="00BC0291"/>
    <w:rsid w:val="00BC5ED6"/>
    <w:rsid w:val="00BC61B4"/>
    <w:rsid w:val="00BC6B61"/>
    <w:rsid w:val="00BD00C3"/>
    <w:rsid w:val="00BD3684"/>
    <w:rsid w:val="00BD608B"/>
    <w:rsid w:val="00BD6B60"/>
    <w:rsid w:val="00BE1727"/>
    <w:rsid w:val="00BE4B42"/>
    <w:rsid w:val="00BF3152"/>
    <w:rsid w:val="00BF3434"/>
    <w:rsid w:val="00BF68BE"/>
    <w:rsid w:val="00C069D2"/>
    <w:rsid w:val="00C1432D"/>
    <w:rsid w:val="00C15548"/>
    <w:rsid w:val="00C328DF"/>
    <w:rsid w:val="00C41B71"/>
    <w:rsid w:val="00C63773"/>
    <w:rsid w:val="00C75238"/>
    <w:rsid w:val="00C85059"/>
    <w:rsid w:val="00C85F3D"/>
    <w:rsid w:val="00C967C2"/>
    <w:rsid w:val="00CA362A"/>
    <w:rsid w:val="00CC215E"/>
    <w:rsid w:val="00CE636B"/>
    <w:rsid w:val="00CF0747"/>
    <w:rsid w:val="00CF1679"/>
    <w:rsid w:val="00CF326E"/>
    <w:rsid w:val="00D042D9"/>
    <w:rsid w:val="00D06CCB"/>
    <w:rsid w:val="00D312B1"/>
    <w:rsid w:val="00D37BB2"/>
    <w:rsid w:val="00D45673"/>
    <w:rsid w:val="00D820D2"/>
    <w:rsid w:val="00D8262F"/>
    <w:rsid w:val="00D94930"/>
    <w:rsid w:val="00D9615B"/>
    <w:rsid w:val="00D96CEF"/>
    <w:rsid w:val="00D97B9A"/>
    <w:rsid w:val="00DC315A"/>
    <w:rsid w:val="00DE49E7"/>
    <w:rsid w:val="00DF6B38"/>
    <w:rsid w:val="00DF6ECE"/>
    <w:rsid w:val="00DF7DE4"/>
    <w:rsid w:val="00E00ED3"/>
    <w:rsid w:val="00E332A7"/>
    <w:rsid w:val="00E425EE"/>
    <w:rsid w:val="00E506FA"/>
    <w:rsid w:val="00E50D43"/>
    <w:rsid w:val="00E64CEC"/>
    <w:rsid w:val="00E657EF"/>
    <w:rsid w:val="00E66097"/>
    <w:rsid w:val="00E95E49"/>
    <w:rsid w:val="00EC692C"/>
    <w:rsid w:val="00ED0C86"/>
    <w:rsid w:val="00ED1F18"/>
    <w:rsid w:val="00ED514D"/>
    <w:rsid w:val="00EE2E05"/>
    <w:rsid w:val="00F01FB9"/>
    <w:rsid w:val="00F04670"/>
    <w:rsid w:val="00F2069E"/>
    <w:rsid w:val="00F21644"/>
    <w:rsid w:val="00F34984"/>
    <w:rsid w:val="00F35C56"/>
    <w:rsid w:val="00F36A88"/>
    <w:rsid w:val="00F539FE"/>
    <w:rsid w:val="00F57EBC"/>
    <w:rsid w:val="00F62267"/>
    <w:rsid w:val="00F74A36"/>
    <w:rsid w:val="00F8195A"/>
    <w:rsid w:val="00F83DCA"/>
    <w:rsid w:val="00FA2B60"/>
    <w:rsid w:val="00FA7756"/>
    <w:rsid w:val="00FB7D09"/>
    <w:rsid w:val="00FC379D"/>
    <w:rsid w:val="00FE0CA3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6BFF"/>
  <w15:docId w15:val="{F528A935-CD1B-43A8-9390-78B75677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645D89"/>
    <w:rPr>
      <w:i/>
      <w:iCs/>
    </w:rPr>
  </w:style>
  <w:style w:type="character" w:styleId="aa">
    <w:name w:val="Strong"/>
    <w:basedOn w:val="a0"/>
    <w:uiPriority w:val="22"/>
    <w:qFormat/>
    <w:rsid w:val="00645D89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c">
    <w:name w:val="No Spacing"/>
    <w:link w:val="ab"/>
    <w:uiPriority w:val="1"/>
    <w:qFormat/>
    <w:rsid w:val="00F34984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eastAsia="ru-RU"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d">
    <w:name w:val="Hyperlink"/>
    <w:uiPriority w:val="99"/>
    <w:qFormat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e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">
    <w:name w:val="List Paragraph"/>
    <w:aliases w:val="Bullet List,FooterText,numbered,Абзац с отступом,List Paragraph,маркированный,Bullets,List Paragraph (numbered (a)),NUMBERED PARAGRAPH,List Paragraph 1,List_Paragraph,Multilevel para_II,Akapit z listą BS,IBL List Paragraph,Абзац списка3"/>
    <w:basedOn w:val="a"/>
    <w:link w:val="af0"/>
    <w:uiPriority w:val="99"/>
    <w:qFormat/>
    <w:rsid w:val="00200C39"/>
    <w:pPr>
      <w:ind w:left="720"/>
      <w:contextualSpacing/>
    </w:pPr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F01F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E64CEC"/>
    <w:rPr>
      <w:color w:val="605E5C"/>
      <w:shd w:val="clear" w:color="auto" w:fill="E1DFDD"/>
    </w:rPr>
  </w:style>
  <w:style w:type="character" w:customStyle="1" w:styleId="af0">
    <w:name w:val="Абзац списка Знак"/>
    <w:aliases w:val="Bullet List Знак,FooterText Знак,numbered Знак,Абзац с отступом Знак,List Paragraph Знак,маркированный Знак,Bullets Знак,List Paragraph (numbered (a)) Знак,NUMBERED PARAGRAPH Знак,List Paragraph 1 Знак,List_Paragraph Знак"/>
    <w:link w:val="af"/>
    <w:uiPriority w:val="99"/>
    <w:qFormat/>
    <w:locked/>
    <w:rsid w:val="00E425EE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5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4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2307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1446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116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866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05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58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8944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9074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3645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6856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8114454" TargetMode="External"/><Relationship Id="rId13" Type="http://schemas.openxmlformats.org/officeDocument/2006/relationships/hyperlink" Target="http://dx.doi.org/10.31830/2348-7542.2024.ROC-1126" TargetMode="External"/><Relationship Id="rId18" Type="http://schemas.openxmlformats.org/officeDocument/2006/relationships/hyperlink" Target="https://doi.org/10.53511/pharmkaz.2024.93.39.0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31925/farmacia.2024.5.21" TargetMode="External"/><Relationship Id="rId17" Type="http://schemas.openxmlformats.org/officeDocument/2006/relationships/hyperlink" Target="https://doi.org/10.53511/pharmkaz.2024.79.69.0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3511/pharmkaz.2024.55.13.0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fitote.2024.1059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511/pharmkaz.2024.86.30.031" TargetMode="External"/><Relationship Id="rId10" Type="http://schemas.openxmlformats.org/officeDocument/2006/relationships/hyperlink" Target="https://doi.org/10.3897/pharmacia.93.e93604" TargetMode="External"/><Relationship Id="rId19" Type="http://schemas.openxmlformats.org/officeDocument/2006/relationships/hyperlink" Target="https://doi.org/10.53511/pharmkaz.2024.31.55.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925/farmacia.2023.3.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781E-4843-4EE5-AC05-B2FFD200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Картбаева Эльмира</cp:lastModifiedBy>
  <cp:revision>32</cp:revision>
  <cp:lastPrinted>2021-01-20T03:25:00Z</cp:lastPrinted>
  <dcterms:created xsi:type="dcterms:W3CDTF">2022-07-11T04:51:00Z</dcterms:created>
  <dcterms:modified xsi:type="dcterms:W3CDTF">2025-04-16T08:38:00Z</dcterms:modified>
</cp:coreProperties>
</file>